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FD720A" w14:textId="0991F4D2" w:rsidR="00DF71CC" w:rsidRPr="009E3581" w:rsidRDefault="00DF71CC" w:rsidP="00B72D3C">
      <w:pPr>
        <w:pStyle w:val="AuthorName"/>
        <w:spacing w:before="0" w:after="0"/>
        <w:rPr>
          <w:b/>
          <w:bCs/>
          <w:sz w:val="36"/>
          <w:lang w:val="en-MY"/>
        </w:rPr>
      </w:pPr>
      <w:r w:rsidRPr="009E3581">
        <w:rPr>
          <w:b/>
          <w:bCs/>
          <w:sz w:val="36"/>
          <w:lang w:val="en-MY"/>
        </w:rPr>
        <w:t>ADH</w:t>
      </w:r>
      <w:r w:rsidR="00C61130">
        <w:rPr>
          <w:b/>
          <w:bCs/>
          <w:sz w:val="36"/>
          <w:lang w:val="en-MY"/>
        </w:rPr>
        <w:t>D</w:t>
      </w:r>
      <w:r w:rsidRPr="009E3581">
        <w:rPr>
          <w:b/>
          <w:bCs/>
          <w:sz w:val="36"/>
          <w:lang w:val="en-MY"/>
        </w:rPr>
        <w:t xml:space="preserve"> Companion: A Web-Based Platform for Enhancing Focus and Task Management </w:t>
      </w:r>
      <w:r w:rsidR="00040151" w:rsidRPr="009E3581">
        <w:rPr>
          <w:b/>
          <w:bCs/>
          <w:sz w:val="36"/>
          <w:lang w:val="en-MY"/>
        </w:rPr>
        <w:t>a</w:t>
      </w:r>
      <w:r w:rsidRPr="009E3581">
        <w:rPr>
          <w:b/>
          <w:bCs/>
          <w:sz w:val="36"/>
          <w:lang w:val="en-MY"/>
        </w:rPr>
        <w:t>mong Individuals</w:t>
      </w:r>
      <w:r w:rsidR="00040151" w:rsidRPr="009E3581">
        <w:rPr>
          <w:b/>
          <w:bCs/>
          <w:sz w:val="36"/>
          <w:lang w:val="en-MY"/>
        </w:rPr>
        <w:t xml:space="preserve"> with ADH</w:t>
      </w:r>
      <w:r w:rsidR="00C61130">
        <w:rPr>
          <w:b/>
          <w:bCs/>
          <w:sz w:val="36"/>
          <w:lang w:val="en-MY"/>
        </w:rPr>
        <w:t>D</w:t>
      </w:r>
    </w:p>
    <w:p w14:paraId="5014DE81" w14:textId="49502AEB" w:rsidR="00657611" w:rsidRPr="009E3581" w:rsidRDefault="00657611" w:rsidP="00657611">
      <w:pPr>
        <w:pStyle w:val="AuthorName"/>
      </w:pPr>
      <w:r w:rsidRPr="009E3581">
        <w:t>Rawan Abdalla Fouad Elsayed Hassan</w:t>
      </w:r>
      <w:r w:rsidRPr="009E3581">
        <w:rPr>
          <w:vertAlign w:val="superscript"/>
        </w:rPr>
        <w:t>1,</w:t>
      </w:r>
      <w:r w:rsidR="00B72D3C" w:rsidRPr="009E3581">
        <w:rPr>
          <w:vertAlign w:val="superscript"/>
        </w:rPr>
        <w:t xml:space="preserve"> </w:t>
      </w:r>
      <w:r w:rsidRPr="009E3581">
        <w:rPr>
          <w:vertAlign w:val="superscript"/>
        </w:rPr>
        <w:t>a)</w:t>
      </w:r>
      <w:r w:rsidRPr="009E3581">
        <w:t>, Naveen Palanichamy</w:t>
      </w:r>
      <w:r w:rsidRPr="009E3581">
        <w:rPr>
          <w:vertAlign w:val="superscript"/>
        </w:rPr>
        <w:t>1, 2, b)</w:t>
      </w:r>
      <w:r w:rsidRPr="009E3581">
        <w:t xml:space="preserve">, </w:t>
      </w:r>
      <w:r w:rsidR="006C12DC">
        <w:t>Su-Cheng Haw</w:t>
      </w:r>
      <w:r w:rsidRPr="009E3581">
        <w:rPr>
          <w:vertAlign w:val="superscript"/>
        </w:rPr>
        <w:t>1, 2, c)</w:t>
      </w:r>
      <w:r w:rsidR="00B72D3C" w:rsidRPr="009E3581">
        <w:t xml:space="preserve"> and</w:t>
      </w:r>
      <w:r w:rsidRPr="009E3581">
        <w:t xml:space="preserve"> Revathi K</w:t>
      </w:r>
      <w:r w:rsidRPr="009E3581">
        <w:rPr>
          <w:vertAlign w:val="superscript"/>
        </w:rPr>
        <w:t>3, d)</w:t>
      </w:r>
    </w:p>
    <w:p w14:paraId="4BA8D0BB" w14:textId="24546E3F" w:rsidR="00657611" w:rsidRPr="009E3581" w:rsidRDefault="00657611" w:rsidP="00377B5D">
      <w:pPr>
        <w:pStyle w:val="AuthorAffiliation"/>
      </w:pPr>
      <w:r w:rsidRPr="009E3581">
        <w:rPr>
          <w:vertAlign w:val="superscript"/>
        </w:rPr>
        <w:t>1</w:t>
      </w:r>
      <w:r w:rsidRPr="009E3581">
        <w:t>Faculty of Computing and Informatics, Multimedia University, Persiaran Multimedia, 63100, Cyberjaya, Malaysia</w:t>
      </w:r>
    </w:p>
    <w:p w14:paraId="265C75EB" w14:textId="56163855" w:rsidR="00657611" w:rsidRPr="009E3581" w:rsidRDefault="00657611" w:rsidP="00377B5D">
      <w:pPr>
        <w:pStyle w:val="AuthorAffiliation"/>
      </w:pPr>
      <w:r w:rsidRPr="009E3581">
        <w:rPr>
          <w:vertAlign w:val="superscript"/>
        </w:rPr>
        <w:t>2</w:t>
      </w:r>
      <w:r w:rsidRPr="009E3581">
        <w:t xml:space="preserve">Centre for Digital Innovations, </w:t>
      </w:r>
      <w:proofErr w:type="spellStart"/>
      <w:r w:rsidRPr="009E3581">
        <w:t>CoE</w:t>
      </w:r>
      <w:proofErr w:type="spellEnd"/>
      <w:r w:rsidRPr="009E3581">
        <w:t xml:space="preserve"> for Immersive Experience Multimedia University, Persiaran Multimedia, 63100, Cyberjaya, Malaysia.</w:t>
      </w:r>
    </w:p>
    <w:p w14:paraId="442485FF" w14:textId="77777777" w:rsidR="00657611" w:rsidRPr="009E3581" w:rsidRDefault="00657611" w:rsidP="00377B5D">
      <w:pPr>
        <w:pStyle w:val="AuthorAffiliation"/>
      </w:pPr>
      <w:r w:rsidRPr="009E3581">
        <w:rPr>
          <w:vertAlign w:val="superscript"/>
        </w:rPr>
        <w:t>3</w:t>
      </w:r>
      <w:r w:rsidRPr="009E3581">
        <w:t xml:space="preserve">Department of Information Technology, SRM Valliammai Engineering, </w:t>
      </w:r>
      <w:proofErr w:type="spellStart"/>
      <w:r w:rsidRPr="009E3581">
        <w:t>Kattankulathur</w:t>
      </w:r>
      <w:proofErr w:type="spellEnd"/>
      <w:r w:rsidRPr="009E3581">
        <w:t>, Tamil Nadu, India</w:t>
      </w:r>
    </w:p>
    <w:p w14:paraId="4835685E" w14:textId="77777777" w:rsidR="00657611" w:rsidRPr="009E3581" w:rsidRDefault="00657611" w:rsidP="00657611">
      <w:pPr>
        <w:pStyle w:val="AuthorEmail"/>
        <w:rPr>
          <w:i/>
        </w:rPr>
      </w:pPr>
      <w:r w:rsidRPr="009E3581">
        <w:rPr>
          <w:i/>
        </w:rPr>
        <w:br/>
      </w:r>
      <w:r w:rsidRPr="009E3581">
        <w:rPr>
          <w:i/>
          <w:vertAlign w:val="superscript"/>
        </w:rPr>
        <w:t>b)</w:t>
      </w:r>
      <w:r w:rsidRPr="009E3581">
        <w:rPr>
          <w:i/>
        </w:rPr>
        <w:t xml:space="preserve"> Corresponding author: p.naveen@mmu.edu.my</w:t>
      </w:r>
    </w:p>
    <w:p w14:paraId="43F1CB18" w14:textId="65B12E20" w:rsidR="00657611" w:rsidRPr="009E3581" w:rsidRDefault="00657611" w:rsidP="00657611">
      <w:pPr>
        <w:pStyle w:val="AuthorEmail"/>
        <w:rPr>
          <w:i/>
        </w:rPr>
      </w:pPr>
      <w:r w:rsidRPr="009E3581">
        <w:rPr>
          <w:i/>
          <w:vertAlign w:val="superscript"/>
        </w:rPr>
        <w:t>a)</w:t>
      </w:r>
      <w:r w:rsidR="008E4FCA">
        <w:rPr>
          <w:i/>
          <w:vertAlign w:val="superscript"/>
        </w:rPr>
        <w:t xml:space="preserve"> </w:t>
      </w:r>
      <w:r w:rsidRPr="009E3581">
        <w:rPr>
          <w:i/>
        </w:rPr>
        <w:t>rawanabdallh09@gmail.com</w:t>
      </w:r>
      <w:r w:rsidRPr="009E3581">
        <w:rPr>
          <w:i/>
        </w:rPr>
        <w:br/>
      </w:r>
      <w:r w:rsidRPr="009E3581">
        <w:rPr>
          <w:i/>
          <w:vertAlign w:val="superscript"/>
        </w:rPr>
        <w:t>c)</w:t>
      </w:r>
      <w:r w:rsidR="008E4FCA">
        <w:rPr>
          <w:i/>
          <w:vertAlign w:val="superscript"/>
        </w:rPr>
        <w:t xml:space="preserve"> </w:t>
      </w:r>
      <w:r w:rsidRPr="009E3581">
        <w:rPr>
          <w:i/>
        </w:rPr>
        <w:t>sucheng@mmu.edu.my</w:t>
      </w:r>
    </w:p>
    <w:p w14:paraId="064A841F" w14:textId="1AF16222" w:rsidR="00004FC8" w:rsidRPr="009E3581" w:rsidRDefault="00657611" w:rsidP="00657611">
      <w:pPr>
        <w:pStyle w:val="AuthorEmail"/>
        <w:rPr>
          <w:i/>
        </w:rPr>
      </w:pPr>
      <w:r w:rsidRPr="009E3581">
        <w:rPr>
          <w:i/>
          <w:vertAlign w:val="superscript"/>
        </w:rPr>
        <w:t>d)</w:t>
      </w:r>
      <w:r w:rsidR="008E4FCA">
        <w:rPr>
          <w:i/>
          <w:vertAlign w:val="superscript"/>
        </w:rPr>
        <w:t xml:space="preserve"> </w:t>
      </w:r>
      <w:r w:rsidRPr="009E3581">
        <w:rPr>
          <w:i/>
        </w:rPr>
        <w:t>revathik.it@srmvalliammai.ac.in</w:t>
      </w:r>
    </w:p>
    <w:p w14:paraId="22C3F2A8" w14:textId="21B986CC" w:rsidR="0016385D" w:rsidRPr="009E3581" w:rsidRDefault="0016385D" w:rsidP="00B72D3C">
      <w:pPr>
        <w:pStyle w:val="Abstract"/>
      </w:pPr>
      <w:r w:rsidRPr="009E3581">
        <w:rPr>
          <w:b/>
          <w:bCs/>
        </w:rPr>
        <w:t>Abstract.</w:t>
      </w:r>
      <w:r w:rsidRPr="009E3581">
        <w:t xml:space="preserve"> </w:t>
      </w:r>
      <w:r w:rsidR="00F405DC" w:rsidRPr="009E3581">
        <w:t xml:space="preserve">Young people with </w:t>
      </w:r>
      <w:proofErr w:type="gramStart"/>
      <w:r w:rsidR="00F405DC" w:rsidRPr="009E3581">
        <w:t>Attention Deficit Hyperactivity Disorder</w:t>
      </w:r>
      <w:proofErr w:type="gramEnd"/>
      <w:r w:rsidR="00F405DC" w:rsidRPr="009E3581">
        <w:t xml:space="preserve"> (ADHD) face chronic difficulties maintaining focus, an overwhelming need to move, and impulsive behavior that significantly impacts daily life. ADHD is a widely prevalent neurodevelopmental disorder that impacts an individual's holistic wellbeing. </w:t>
      </w:r>
      <w:r w:rsidR="00B61F0B" w:rsidRPr="009E3581">
        <w:t xml:space="preserve">The ADHD Companion is a web-based tool built to support people with ADHD in managing daily responsibilities, staying focused, and staying organized—without overwhelming them. It combines four key features into one simple platform: a self-assessment tool modeled after the ASRS v1.1 to help users recognize patterns in their behavior, a planner that breaks tasks and study goals into manageable steps, a Pomodoro timer for keeping productivity steady through structured work and rest, and a chatbot that offers advice, encouragement, and emotional support. The platform was created using common web tools like HTML, CSS, JavaScript, PHP, and MySQL, all chosen to keep things running smoothly and looking clean. Its design keeps cognitive overload in check, which is crucial for those who get distracted easily. The chatbot, linked through a third-party API, is meant to feel more like a conversation than a program. Real input from people with ADHD helped shape how it works, so it </w:t>
      </w:r>
      <w:r w:rsidR="00657611" w:rsidRPr="009E3581">
        <w:t>fits</w:t>
      </w:r>
      <w:r w:rsidR="00B61F0B" w:rsidRPr="009E3581">
        <w:t xml:space="preserve"> the needs of those it's trying to help. While it's not a substitute for therapy or medication, it’s meant to be a useful sidekick—keeping users on track without adding stress. In the future, the team behind it plans to study how well it works </w:t>
      </w:r>
      <w:r w:rsidR="00657611" w:rsidRPr="009E3581">
        <w:t>overtime</w:t>
      </w:r>
      <w:r w:rsidR="00B61F0B" w:rsidRPr="009E3581">
        <w:t xml:space="preserve"> to make sure it's genuinely improving focus, task follow-through, and emotional balance.</w:t>
      </w:r>
    </w:p>
    <w:p w14:paraId="5240E3FB" w14:textId="1E6FCD45" w:rsidR="003A287B" w:rsidRPr="009E3581" w:rsidRDefault="00A21E9E" w:rsidP="00377B5D">
      <w:pPr>
        <w:pStyle w:val="Heading1"/>
        <w:rPr>
          <w:b w:val="0"/>
          <w:caps w:val="0"/>
          <w:sz w:val="20"/>
        </w:rPr>
      </w:pPr>
      <w:r w:rsidRPr="009E3581">
        <w:t>INTRODUCTION</w:t>
      </w:r>
    </w:p>
    <w:p w14:paraId="02E59098" w14:textId="503BB524" w:rsidR="00377B5D" w:rsidRPr="009E3581" w:rsidRDefault="00B61F0B" w:rsidP="00377B5D">
      <w:pPr>
        <w:pStyle w:val="Paragraph"/>
        <w:rPr>
          <w:lang w:val="en-MY" w:eastAsia="en-MY"/>
        </w:rPr>
      </w:pPr>
      <w:r w:rsidRPr="009E3581">
        <w:rPr>
          <w:lang w:val="en-MY" w:eastAsia="en-MY"/>
        </w:rPr>
        <w:t>Attention-Deficit/Hyperactivity Disorder (ADHD) is a widely recognized neurodevelopmental condition [1] that makes it hard for people to maintain focus and attention over time [2]. These struggles can lead to setbacks in school, work, and other areas of life, especially when support tools fall short [3]. Although many treatment options are available, there’s still a major need for digital tools that bring multiple forms of help together in one place [4][5]. Most existing apps or platforms focus on just one issue at a time—like time management or focus—without addressing the full range of difficulties ADHD presents [6]. Even so, digital interventions are starting to show real promise [7]. Tools such as Pomodoro timers have helped users stay focused and on track [8], and features like structured planners and self-assessments have been linked to better task completion and personal accountability [9]. AI chatbots are also being used more and more to provide instant, motivational support throughout the day [10]. That’s where the ADHD Companion comes in. This platform pulls together four essential tools: an ADHD self-assessment, a task/study planner, a Pomodoro timer, and an AI support chatbot. Built with PHP and shaped by a user-</w:t>
      </w:r>
      <w:proofErr w:type="spellStart"/>
      <w:r w:rsidRPr="009E3581">
        <w:rPr>
          <w:lang w:val="en-MY" w:eastAsia="en-MY"/>
        </w:rPr>
        <w:t>centered</w:t>
      </w:r>
      <w:proofErr w:type="spellEnd"/>
      <w:r w:rsidRPr="009E3581">
        <w:rPr>
          <w:lang w:val="en-MY" w:eastAsia="en-MY"/>
        </w:rPr>
        <w:t xml:space="preserve"> design, the system aims to be simple, accessible, and helpful. The paper details the platform’s development and outlines plans for future usability testing using frameworks like the USE</w:t>
      </w:r>
      <w:r w:rsidR="00377B5D" w:rsidRPr="009E3581">
        <w:rPr>
          <w:lang w:val="en-MY" w:eastAsia="en-MY"/>
        </w:rPr>
        <w:t>R</w:t>
      </w:r>
      <w:r w:rsidRPr="009E3581">
        <w:rPr>
          <w:lang w:val="en-MY" w:eastAsia="en-MY"/>
        </w:rPr>
        <w:t xml:space="preserve"> Questionnaire [11].</w:t>
      </w:r>
    </w:p>
    <w:p w14:paraId="3B7889DF" w14:textId="76EFCC3B" w:rsidR="007321D9" w:rsidRPr="009E3581" w:rsidRDefault="007321D9" w:rsidP="00377B5D">
      <w:pPr>
        <w:pStyle w:val="Paragraph"/>
        <w:rPr>
          <w:lang w:val="en-MY" w:eastAsia="en-MY"/>
        </w:rPr>
      </w:pPr>
      <w:r w:rsidRPr="009E3581">
        <w:rPr>
          <w:lang w:val="en-MY" w:eastAsia="en-MY"/>
        </w:rPr>
        <w:t>The rest of the paper discusses the design, development, and evaluation of ADHD Companion, a web-based platform under three main sections. It starts with a literature review highlighting the lack of an all-in-one ADHD support tool. Then it outlines how user-driven features were built using standard web technologies. Finally, it presents user testing results, privacy safeguards, and confirms the platform’s effectiveness.</w:t>
      </w:r>
    </w:p>
    <w:p w14:paraId="7DB9F080" w14:textId="6526089F" w:rsidR="001643A5" w:rsidRPr="009E3581" w:rsidRDefault="00B61F0B" w:rsidP="00657611">
      <w:pPr>
        <w:pStyle w:val="Heading1"/>
      </w:pPr>
      <w:r w:rsidRPr="009E3581">
        <w:lastRenderedPageBreak/>
        <w:t>Literature</w:t>
      </w:r>
      <w:r w:rsidRPr="009E3581">
        <w:rPr>
          <w:spacing w:val="-6"/>
        </w:rPr>
        <w:t xml:space="preserve"> </w:t>
      </w:r>
      <w:r w:rsidRPr="009E3581">
        <w:rPr>
          <w:spacing w:val="-2"/>
        </w:rPr>
        <w:t>review</w:t>
      </w:r>
    </w:p>
    <w:p w14:paraId="5ECB51C0" w14:textId="685F835E" w:rsidR="00B61F0B" w:rsidRPr="009E3581" w:rsidRDefault="00B61F0B" w:rsidP="00657611">
      <w:pPr>
        <w:pStyle w:val="Heading2"/>
      </w:pPr>
      <w:r w:rsidRPr="009E3581">
        <w:t>Attention-Deficit/Hyperactivity Disorder</w:t>
      </w:r>
    </w:p>
    <w:p w14:paraId="1DB65541" w14:textId="4287D483" w:rsidR="00B61F0B" w:rsidRPr="009E3581" w:rsidRDefault="00C8222E" w:rsidP="00657611">
      <w:pPr>
        <w:pStyle w:val="Paragraph"/>
        <w:rPr>
          <w:lang w:val="en-GB"/>
        </w:rPr>
      </w:pPr>
      <w:r w:rsidRPr="000136A8">
        <w:t>The platform targets individuals aged 15 and above—predominantly</w:t>
      </w:r>
      <w:r w:rsidRPr="009E3581">
        <w:t xml:space="preserve"> students and young adults—who often grapple with difficulties in concentration, time management, and organizing personal responsibilities. This population tends to experience persistent procrastination and may perceive academic or professional tasks as disproportionately burdensome. Consequently, they are inclined to seek digital tools that provide a structured yet flexible framework to support daily planning and enhance productivity. Due to their fluency with mobile and web-based interfaces, they respond well to intuitive, accessible technologies that offer meaningful support without rigid constraints, thereby enabling them to regain a sense of control over their responsibilities</w:t>
      </w:r>
      <w:r w:rsidR="00752C43">
        <w:t xml:space="preserve"> </w:t>
      </w:r>
      <w:r w:rsidR="000136A8">
        <w:t>[11]</w:t>
      </w:r>
      <w:r w:rsidR="00752C43">
        <w:t>[1</w:t>
      </w:r>
      <w:r w:rsidR="004942E4">
        <w:t>2</w:t>
      </w:r>
      <w:r w:rsidR="00752C43">
        <w:t>]</w:t>
      </w:r>
      <w:r w:rsidRPr="009E3581">
        <w:t>.</w:t>
      </w:r>
    </w:p>
    <w:p w14:paraId="76F1681D" w14:textId="0F7874D0" w:rsidR="00B61F0B" w:rsidRPr="009E3581" w:rsidRDefault="00B61F0B" w:rsidP="00A945F3">
      <w:pPr>
        <w:pStyle w:val="Heading2"/>
      </w:pPr>
      <w:r w:rsidRPr="009E3581">
        <w:t>Digital Task and Study Planners for ADHD</w:t>
      </w:r>
    </w:p>
    <w:p w14:paraId="26342802" w14:textId="76B4A362" w:rsidR="00B61F0B" w:rsidRPr="009E3581" w:rsidRDefault="00B61F0B" w:rsidP="00A945F3">
      <w:pPr>
        <w:pStyle w:val="Paragraph"/>
      </w:pPr>
      <w:r w:rsidRPr="009E3581">
        <w:t>Managing tasks and time is often one of the biggest struggles for people with ADHD. Studies show that when planners are built to match how ADHD brains work—simple, structured, and easy to follow—they can really help reduce stress and improve day-to-day functioning [6]. Digital planners that break things down into daily or weekly views make it easier for users to actually see what’s ahead, which can lead to better planning and follow-through [7]</w:t>
      </w:r>
      <w:r w:rsidR="00752C43">
        <w:t>[1</w:t>
      </w:r>
      <w:r w:rsidR="004942E4">
        <w:t>2</w:t>
      </w:r>
      <w:r w:rsidR="00752C43">
        <w:t>]</w:t>
      </w:r>
      <w:r w:rsidRPr="009E3581">
        <w:t>. The ADHD Companion platform includes a built-in study planner that lets users keep track of tasks in one place. It’s designed with a clean, straightforward layout that helps avoid mental overload. Research also points out that features like reminders and real-time feedback are key for making sure people stick with planning tools long enough to benefit from them [8].</w:t>
      </w:r>
    </w:p>
    <w:p w14:paraId="6676EAF5" w14:textId="59F10F7A" w:rsidR="00B61F0B" w:rsidRPr="009E3581" w:rsidRDefault="00B61F0B" w:rsidP="00A945F3">
      <w:pPr>
        <w:pStyle w:val="Heading2"/>
      </w:pPr>
      <w:r w:rsidRPr="009E3581">
        <w:t>Pomodoro Technique and Focus Enhancement</w:t>
      </w:r>
    </w:p>
    <w:p w14:paraId="7B20AECA" w14:textId="147932E2" w:rsidR="00B61F0B" w:rsidRPr="009E3581" w:rsidRDefault="00B61F0B" w:rsidP="00A945F3">
      <w:pPr>
        <w:pStyle w:val="Paragraph"/>
        <w:rPr>
          <w:b/>
        </w:rPr>
      </w:pPr>
      <w:r w:rsidRPr="009E3581">
        <w:t>The Pomodoro Technique is a popular way to help people focus and manage their time better [9]. It splits work into short, focused blocks—typically 25 minutes—followed by brief breaks to recharge. For those with ADHD, this routine adds structure without becoming too much to handle. Digital Pomodoro timers have been especially useful in cutting down on procrastination and helping keep focus where it’s needed [10]. The ADHD Companion has its own Pomodoro timer that doesn’t just track time—it also records each session and shows visual progress so users can see how far they’ve come. Research shows that when you mix time-based habits with visual tracking, it can improve motivation and build self-awareness, which are both essential for managing ADHD well [11].</w:t>
      </w:r>
    </w:p>
    <w:p w14:paraId="029199C4" w14:textId="563D6962" w:rsidR="00B61F0B" w:rsidRPr="009E3581" w:rsidRDefault="00B61F0B" w:rsidP="00A945F3">
      <w:pPr>
        <w:pStyle w:val="Heading2"/>
      </w:pPr>
      <w:r w:rsidRPr="009E3581">
        <w:t>AI-Powered Chatbots in Mental Health Support</w:t>
      </w:r>
    </w:p>
    <w:p w14:paraId="4886B3F0" w14:textId="6449B467" w:rsidR="00776EE1" w:rsidRPr="009E3581" w:rsidRDefault="00B61F0B" w:rsidP="00A945F3">
      <w:pPr>
        <w:pStyle w:val="Paragraph"/>
        <w:rPr>
          <w:rtl/>
        </w:rPr>
      </w:pPr>
      <w:r w:rsidRPr="009E3581">
        <w:t xml:space="preserve">Advancements in AI have turned chatbots </w:t>
      </w:r>
      <w:r w:rsidR="00DB36F2">
        <w:t xml:space="preserve">[13] </w:t>
      </w:r>
      <w:r w:rsidRPr="009E3581">
        <w:t>into a useful tool for mental health support, especially for folks managing ADHD [1</w:t>
      </w:r>
      <w:r w:rsidR="00DB36F2">
        <w:t>4</w:t>
      </w:r>
      <w:r w:rsidRPr="009E3581">
        <w:t>]</w:t>
      </w:r>
      <w:r w:rsidR="006E77A4">
        <w:t>[1</w:t>
      </w:r>
      <w:r w:rsidR="00DB36F2">
        <w:t>5</w:t>
      </w:r>
      <w:r w:rsidR="006E77A4">
        <w:t>]</w:t>
      </w:r>
      <w:r w:rsidR="00752C43">
        <w:t>[1</w:t>
      </w:r>
      <w:r w:rsidR="00DB36F2">
        <w:t>6</w:t>
      </w:r>
      <w:r w:rsidR="00752C43">
        <w:t>]</w:t>
      </w:r>
      <w:r w:rsidRPr="009E3581">
        <w:t xml:space="preserve">. Research suggests these tools can ease anxiety and offer practical help with daily struggles. The ADHD Companion platform features its own chatbot, built using services like </w:t>
      </w:r>
      <w:proofErr w:type="spellStart"/>
      <w:r w:rsidRPr="009E3581">
        <w:t>Tidio</w:t>
      </w:r>
      <w:proofErr w:type="spellEnd"/>
      <w:r w:rsidRPr="009E3581">
        <w:t xml:space="preserve"> and Gemini, allowing users to chat in real time. It’s meant to give soft encouragement, planning help, and emotional support right when it's needed. Studies have shown that systems like this can increase user involvement and work well alongside traditional therapy </w:t>
      </w:r>
      <w:r w:rsidR="006E77A4">
        <w:t>[1</w:t>
      </w:r>
      <w:r w:rsidR="00DB36F2">
        <w:t>7</w:t>
      </w:r>
      <w:r w:rsidR="006E77A4">
        <w:t>]</w:t>
      </w:r>
      <w:r w:rsidRPr="009E3581">
        <w:t xml:space="preserve">. One big plus? They’re available 24/7—no waiting rooms or appointments. Another benefit is how the system logs conversations, giving developers insight into what users want, which helps shape the tool into something even more tailored over time </w:t>
      </w:r>
      <w:r w:rsidR="006E77A4">
        <w:t>[1</w:t>
      </w:r>
      <w:r w:rsidR="00DB36F2">
        <w:t>8</w:t>
      </w:r>
      <w:r w:rsidR="006E77A4">
        <w:t>][1</w:t>
      </w:r>
      <w:r w:rsidR="00DB36F2">
        <w:t>9</w:t>
      </w:r>
      <w:r w:rsidR="006E77A4">
        <w:t>]</w:t>
      </w:r>
      <w:r w:rsidRPr="009E3581">
        <w:t>.</w:t>
      </w:r>
    </w:p>
    <w:p w14:paraId="19064E73" w14:textId="773E483B" w:rsidR="00B46D97" w:rsidRPr="009E3581" w:rsidRDefault="00B46D97" w:rsidP="00657611">
      <w:pPr>
        <w:pStyle w:val="Heading2"/>
        <w:rPr>
          <w:rStyle w:val="Strong"/>
          <w:b/>
          <w:bCs w:val="0"/>
        </w:rPr>
      </w:pPr>
      <w:r w:rsidRPr="009E3581">
        <w:rPr>
          <w:rStyle w:val="Strong"/>
          <w:b/>
          <w:bCs w:val="0"/>
        </w:rPr>
        <w:t>Comparison with Existing Platforms</w:t>
      </w:r>
    </w:p>
    <w:p w14:paraId="4AE240C1" w14:textId="2EE99C5D" w:rsidR="00B46D97" w:rsidRPr="009E3581" w:rsidRDefault="00731911" w:rsidP="00040151">
      <w:pPr>
        <w:pStyle w:val="Paragraph"/>
      </w:pPr>
      <w:r w:rsidRPr="009E3581">
        <w:t xml:space="preserve">A multitude of digital technologies seek to enhance productivity and concentration, but many of them serve these functions in a fragmented manner. </w:t>
      </w:r>
      <w:proofErr w:type="spellStart"/>
      <w:r w:rsidRPr="009758F6">
        <w:t>Habitica</w:t>
      </w:r>
      <w:proofErr w:type="spellEnd"/>
      <w:r w:rsidRPr="009E3581">
        <w:t xml:space="preserve"> </w:t>
      </w:r>
      <w:r w:rsidR="004942E4">
        <w:t>[</w:t>
      </w:r>
      <w:r w:rsidR="00DB36F2">
        <w:t>20</w:t>
      </w:r>
      <w:r w:rsidR="004942E4">
        <w:t xml:space="preserve">] </w:t>
      </w:r>
      <w:r w:rsidRPr="009E3581">
        <w:t xml:space="preserve">employs gamification to foster behavior change but does not support academic planning or emotional regulation, and </w:t>
      </w:r>
      <w:r w:rsidRPr="009758F6">
        <w:t>Notion</w:t>
      </w:r>
      <w:r w:rsidRPr="009E3581">
        <w:t xml:space="preserve"> </w:t>
      </w:r>
      <w:r w:rsidR="004942E4">
        <w:t>[2</w:t>
      </w:r>
      <w:r w:rsidR="00DB36F2">
        <w:t>1</w:t>
      </w:r>
      <w:r w:rsidR="004942E4">
        <w:t xml:space="preserve">] </w:t>
      </w:r>
      <w:r w:rsidRPr="009E3581">
        <w:t>offers flexible task management, which may overwhelm individuals with ADHD. By contrast, the ADHD Companion integrates a self-assessment diagnostic checklist, a task planner, a Pomodoro timer, and an AI chatbot. This holistic approach streamlines focus and reduces cognitive load through intuitive design needed by users with ADHD.</w:t>
      </w:r>
    </w:p>
    <w:p w14:paraId="2E7FA964" w14:textId="46DCBB89" w:rsidR="00776EE1" w:rsidRPr="009E3581" w:rsidRDefault="00B61F0B" w:rsidP="00657611">
      <w:pPr>
        <w:pStyle w:val="Heading1"/>
      </w:pPr>
      <w:r w:rsidRPr="009E3581">
        <w:lastRenderedPageBreak/>
        <w:t>Design process</w:t>
      </w:r>
    </w:p>
    <w:p w14:paraId="190EF392" w14:textId="77777777" w:rsidR="00305451" w:rsidRPr="009E3581" w:rsidRDefault="00305451" w:rsidP="00657611">
      <w:pPr>
        <w:pStyle w:val="Paragraph"/>
      </w:pPr>
      <w:r w:rsidRPr="009E3581">
        <w:t>The platform is primarily intended for students and young adults aged 15 and above who experience difficulties with concentration and productivity, particularly those associated with ADHD. It aims to support individuals struggling with time management, task completion, and organizational skills by offering resources that promote effective academic and professional functioning.</w:t>
      </w:r>
    </w:p>
    <w:p w14:paraId="487797DE" w14:textId="46E91AC4" w:rsidR="00B61F0B" w:rsidRPr="009E3581" w:rsidRDefault="00B61F0B" w:rsidP="00A945F3">
      <w:pPr>
        <w:pStyle w:val="Heading2"/>
      </w:pPr>
      <w:r w:rsidRPr="009E3581">
        <w:t>User</w:t>
      </w:r>
      <w:r w:rsidRPr="009E3581">
        <w:rPr>
          <w:spacing w:val="-6"/>
        </w:rPr>
        <w:t xml:space="preserve"> </w:t>
      </w:r>
      <w:r w:rsidRPr="009E3581">
        <w:t>persona</w:t>
      </w:r>
    </w:p>
    <w:p w14:paraId="165538FE" w14:textId="21101383" w:rsidR="00B46D97" w:rsidRPr="009E3581" w:rsidRDefault="00B61F0B" w:rsidP="00657611">
      <w:pPr>
        <w:pStyle w:val="Paragraph"/>
      </w:pPr>
      <w:r w:rsidRPr="009E3581">
        <w:t xml:space="preserve">A user </w:t>
      </w:r>
      <w:r w:rsidR="00BD16BC" w:rsidRPr="009E3581">
        <w:t>persona, as</w:t>
      </w:r>
      <w:r w:rsidR="00657611" w:rsidRPr="009E3581">
        <w:t xml:space="preserve"> shown in Table 1, </w:t>
      </w:r>
      <w:r w:rsidRPr="009E3581">
        <w:t xml:space="preserve">based on traits often seen in students and young adults with ADHD, was developed to guide the ADHD Companion’s design. It helped shape both the layout and the features to better match what real users </w:t>
      </w:r>
      <w:r w:rsidR="00657611" w:rsidRPr="009E3581">
        <w:t>need</w:t>
      </w:r>
      <w:r w:rsidRPr="009E3581">
        <w:t>.</w:t>
      </w:r>
    </w:p>
    <w:p w14:paraId="6255B01B" w14:textId="77777777" w:rsidR="009E3581" w:rsidRPr="009E3581" w:rsidRDefault="009E3581" w:rsidP="00657611">
      <w:pPr>
        <w:pStyle w:val="Paragraph"/>
      </w:pP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448"/>
        <w:gridCol w:w="6192"/>
      </w:tblGrid>
      <w:tr w:rsidR="00657611" w:rsidRPr="009E3581" w14:paraId="3115DE1B" w14:textId="77777777" w:rsidTr="005E7683">
        <w:trPr>
          <w:trHeight w:val="288"/>
          <w:jc w:val="center"/>
        </w:trPr>
        <w:tc>
          <w:tcPr>
            <w:tcW w:w="8640" w:type="dxa"/>
            <w:gridSpan w:val="2"/>
            <w:tcBorders>
              <w:top w:val="nil"/>
              <w:left w:val="nil"/>
              <w:bottom w:val="single" w:sz="4" w:space="0" w:color="auto"/>
              <w:right w:val="nil"/>
            </w:tcBorders>
            <w:tcMar>
              <w:top w:w="0" w:type="dxa"/>
              <w:left w:w="100" w:type="dxa"/>
              <w:bottom w:w="0" w:type="dxa"/>
              <w:right w:w="100" w:type="dxa"/>
            </w:tcMar>
            <w:vAlign w:val="center"/>
          </w:tcPr>
          <w:p w14:paraId="68E84116" w14:textId="77777777" w:rsidR="00657611" w:rsidRPr="009E3581" w:rsidRDefault="00657611" w:rsidP="008E4FCA">
            <w:pPr>
              <w:pStyle w:val="TableCaption"/>
              <w:spacing w:before="0"/>
              <w:rPr>
                <w:b/>
                <w:bCs/>
                <w:lang w:val="en-MY"/>
              </w:rPr>
            </w:pPr>
            <w:r w:rsidRPr="009E3581">
              <w:rPr>
                <w:b/>
                <w:bCs/>
                <w:lang w:val="en-MY"/>
              </w:rPr>
              <w:t>TABLE 1</w:t>
            </w:r>
            <w:r w:rsidRPr="009E3581">
              <w:rPr>
                <w:lang w:val="en-MY"/>
              </w:rPr>
              <w:t>. User persona.</w:t>
            </w:r>
          </w:p>
        </w:tc>
      </w:tr>
      <w:tr w:rsidR="00657611" w:rsidRPr="009E3581" w14:paraId="0DE17B92" w14:textId="77777777" w:rsidTr="005E7683">
        <w:trPr>
          <w:trHeight w:val="288"/>
          <w:jc w:val="center"/>
        </w:trPr>
        <w:tc>
          <w:tcPr>
            <w:tcW w:w="2448" w:type="dxa"/>
            <w:tcBorders>
              <w:top w:val="single" w:sz="4" w:space="0" w:color="auto"/>
              <w:left w:val="nil"/>
              <w:bottom w:val="single" w:sz="4" w:space="0" w:color="auto"/>
              <w:right w:val="nil"/>
            </w:tcBorders>
            <w:tcMar>
              <w:top w:w="0" w:type="dxa"/>
              <w:left w:w="100" w:type="dxa"/>
              <w:bottom w:w="0" w:type="dxa"/>
              <w:right w:w="100" w:type="dxa"/>
            </w:tcMar>
            <w:vAlign w:val="center"/>
            <w:hideMark/>
          </w:tcPr>
          <w:p w14:paraId="2EF687FA" w14:textId="77777777" w:rsidR="00657611" w:rsidRPr="009E3581" w:rsidRDefault="00657611" w:rsidP="005B0CE7">
            <w:pPr>
              <w:pStyle w:val="BodyText"/>
              <w:ind w:left="288" w:right="288"/>
              <w:rPr>
                <w:b/>
                <w:bCs/>
                <w:sz w:val="18"/>
                <w:szCs w:val="18"/>
                <w:lang w:val="en-MY"/>
              </w:rPr>
            </w:pPr>
            <w:r w:rsidRPr="009E3581">
              <w:rPr>
                <w:b/>
                <w:bCs/>
                <w:sz w:val="18"/>
                <w:szCs w:val="18"/>
                <w:lang w:val="en-MY"/>
              </w:rPr>
              <w:t>Category</w:t>
            </w:r>
          </w:p>
        </w:tc>
        <w:tc>
          <w:tcPr>
            <w:tcW w:w="6192" w:type="dxa"/>
            <w:tcBorders>
              <w:top w:val="single" w:sz="4" w:space="0" w:color="auto"/>
              <w:left w:val="nil"/>
              <w:bottom w:val="single" w:sz="4" w:space="0" w:color="auto"/>
              <w:right w:val="nil"/>
            </w:tcBorders>
            <w:tcMar>
              <w:top w:w="0" w:type="dxa"/>
              <w:left w:w="100" w:type="dxa"/>
              <w:bottom w:w="0" w:type="dxa"/>
              <w:right w:w="100" w:type="dxa"/>
            </w:tcMar>
            <w:vAlign w:val="center"/>
            <w:hideMark/>
          </w:tcPr>
          <w:p w14:paraId="42CB5750" w14:textId="77777777" w:rsidR="00657611" w:rsidRPr="009E3581" w:rsidRDefault="00657611" w:rsidP="005B0CE7">
            <w:pPr>
              <w:pStyle w:val="BodyText"/>
              <w:ind w:left="288" w:right="288"/>
              <w:rPr>
                <w:b/>
                <w:bCs/>
                <w:sz w:val="18"/>
                <w:szCs w:val="18"/>
                <w:lang w:val="en-MY"/>
              </w:rPr>
            </w:pPr>
            <w:r w:rsidRPr="009E3581">
              <w:rPr>
                <w:b/>
                <w:bCs/>
                <w:sz w:val="18"/>
                <w:szCs w:val="18"/>
                <w:lang w:val="en-MY"/>
              </w:rPr>
              <w:t>Details</w:t>
            </w:r>
          </w:p>
        </w:tc>
      </w:tr>
      <w:tr w:rsidR="00657611" w:rsidRPr="009E3581" w14:paraId="54FAF16F" w14:textId="77777777" w:rsidTr="005E7683">
        <w:trPr>
          <w:trHeight w:val="1440"/>
          <w:jc w:val="center"/>
        </w:trPr>
        <w:tc>
          <w:tcPr>
            <w:tcW w:w="2448" w:type="dxa"/>
            <w:tcBorders>
              <w:top w:val="single" w:sz="4" w:space="0" w:color="auto"/>
              <w:left w:val="nil"/>
              <w:bottom w:val="nil"/>
              <w:right w:val="nil"/>
            </w:tcBorders>
            <w:tcMar>
              <w:top w:w="0" w:type="dxa"/>
              <w:left w:w="100" w:type="dxa"/>
              <w:bottom w:w="0" w:type="dxa"/>
              <w:right w:w="100" w:type="dxa"/>
            </w:tcMar>
            <w:hideMark/>
          </w:tcPr>
          <w:p w14:paraId="1E4E4BE9" w14:textId="77777777" w:rsidR="00657611" w:rsidRPr="009E3581" w:rsidRDefault="00657611" w:rsidP="005B0CE7">
            <w:pPr>
              <w:pStyle w:val="BodyText"/>
              <w:ind w:left="288" w:right="288"/>
              <w:rPr>
                <w:sz w:val="18"/>
                <w:szCs w:val="18"/>
                <w:lang w:val="en-MY"/>
              </w:rPr>
            </w:pPr>
            <w:r w:rsidRPr="009E3581">
              <w:rPr>
                <w:sz w:val="18"/>
                <w:szCs w:val="18"/>
                <w:lang w:val="en-MY"/>
              </w:rPr>
              <w:t>Profile</w:t>
            </w:r>
          </w:p>
        </w:tc>
        <w:tc>
          <w:tcPr>
            <w:tcW w:w="6192" w:type="dxa"/>
            <w:tcBorders>
              <w:top w:val="single" w:sz="4" w:space="0" w:color="auto"/>
              <w:left w:val="nil"/>
              <w:bottom w:val="nil"/>
              <w:right w:val="nil"/>
            </w:tcBorders>
            <w:tcMar>
              <w:top w:w="0" w:type="dxa"/>
              <w:left w:w="100" w:type="dxa"/>
              <w:bottom w:w="0" w:type="dxa"/>
              <w:right w:w="100" w:type="dxa"/>
            </w:tcMar>
            <w:hideMark/>
          </w:tcPr>
          <w:p w14:paraId="3CC2E224" w14:textId="77777777" w:rsidR="00657611" w:rsidRPr="009E3581" w:rsidRDefault="00657611" w:rsidP="005B0CE7">
            <w:pPr>
              <w:rPr>
                <w:sz w:val="18"/>
                <w:szCs w:val="18"/>
              </w:rPr>
            </w:pPr>
            <w:proofErr w:type="gramStart"/>
            <w:r w:rsidRPr="009E3581">
              <w:rPr>
                <w:sz w:val="18"/>
                <w:szCs w:val="18"/>
              </w:rPr>
              <w:t>  Age</w:t>
            </w:r>
            <w:proofErr w:type="gramEnd"/>
            <w:r w:rsidRPr="009E3581">
              <w:rPr>
                <w:sz w:val="18"/>
                <w:szCs w:val="18"/>
              </w:rPr>
              <w:t xml:space="preserve"> range: 15+ years old (e.g., university students, young adults)</w:t>
            </w:r>
          </w:p>
          <w:p w14:paraId="1B6A5745" w14:textId="77777777" w:rsidR="00657611" w:rsidRPr="009E3581" w:rsidRDefault="00657611" w:rsidP="005B0CE7">
            <w:pPr>
              <w:rPr>
                <w:sz w:val="18"/>
                <w:szCs w:val="18"/>
              </w:rPr>
            </w:pPr>
            <w:proofErr w:type="gramStart"/>
            <w:r w:rsidRPr="009E3581">
              <w:rPr>
                <w:sz w:val="18"/>
                <w:szCs w:val="18"/>
              </w:rPr>
              <w:t>  Struggles</w:t>
            </w:r>
            <w:proofErr w:type="gramEnd"/>
            <w:r w:rsidRPr="009E3581">
              <w:rPr>
                <w:sz w:val="18"/>
                <w:szCs w:val="18"/>
              </w:rPr>
              <w:t xml:space="preserve"> with maintaining focus, time management, and organization.</w:t>
            </w:r>
          </w:p>
          <w:p w14:paraId="59A2C3E3" w14:textId="77777777" w:rsidR="00657611" w:rsidRPr="009E3581" w:rsidRDefault="00657611" w:rsidP="005B0CE7">
            <w:pPr>
              <w:rPr>
                <w:sz w:val="18"/>
                <w:szCs w:val="18"/>
              </w:rPr>
            </w:pPr>
            <w:proofErr w:type="gramStart"/>
            <w:r w:rsidRPr="009E3581">
              <w:rPr>
                <w:sz w:val="18"/>
                <w:szCs w:val="18"/>
              </w:rPr>
              <w:t>  May</w:t>
            </w:r>
            <w:proofErr w:type="gramEnd"/>
            <w:r w:rsidRPr="009E3581">
              <w:rPr>
                <w:sz w:val="18"/>
                <w:szCs w:val="18"/>
              </w:rPr>
              <w:t xml:space="preserve"> </w:t>
            </w:r>
            <w:proofErr w:type="gramStart"/>
            <w:r w:rsidRPr="009E3581">
              <w:rPr>
                <w:sz w:val="18"/>
                <w:szCs w:val="18"/>
              </w:rPr>
              <w:t>experience</w:t>
            </w:r>
            <w:proofErr w:type="gramEnd"/>
            <w:r w:rsidRPr="009E3581">
              <w:rPr>
                <w:sz w:val="18"/>
                <w:szCs w:val="18"/>
              </w:rPr>
              <w:t xml:space="preserve"> procrastination or easily get overwhelmed.</w:t>
            </w:r>
          </w:p>
          <w:p w14:paraId="5441C2CA" w14:textId="77777777" w:rsidR="00657611" w:rsidRPr="009E3581" w:rsidRDefault="00657611" w:rsidP="005B0CE7">
            <w:pPr>
              <w:rPr>
                <w:sz w:val="18"/>
                <w:szCs w:val="18"/>
              </w:rPr>
            </w:pPr>
            <w:proofErr w:type="gramStart"/>
            <w:r w:rsidRPr="009E3581">
              <w:rPr>
                <w:sz w:val="18"/>
                <w:szCs w:val="18"/>
              </w:rPr>
              <w:t>  Seeks</w:t>
            </w:r>
            <w:proofErr w:type="gramEnd"/>
            <w:r w:rsidRPr="009E3581">
              <w:rPr>
                <w:sz w:val="18"/>
                <w:szCs w:val="18"/>
              </w:rPr>
              <w:t xml:space="preserve"> structured yet flexible tools to manage academic/work responsibilities.</w:t>
            </w:r>
          </w:p>
          <w:p w14:paraId="79DAABBA" w14:textId="77777777" w:rsidR="00657611" w:rsidRPr="009E3581" w:rsidRDefault="00657611" w:rsidP="005B0CE7">
            <w:pPr>
              <w:pStyle w:val="BodyText"/>
              <w:ind w:right="284"/>
              <w:rPr>
                <w:sz w:val="18"/>
                <w:szCs w:val="18"/>
                <w:lang w:val="en-MY"/>
              </w:rPr>
            </w:pPr>
            <w:proofErr w:type="gramStart"/>
            <w:r w:rsidRPr="009E3581">
              <w:rPr>
                <w:sz w:val="18"/>
                <w:szCs w:val="18"/>
              </w:rPr>
              <w:t>  Comfortable</w:t>
            </w:r>
            <w:proofErr w:type="gramEnd"/>
            <w:r w:rsidRPr="009E3581">
              <w:rPr>
                <w:sz w:val="18"/>
                <w:szCs w:val="18"/>
              </w:rPr>
              <w:t xml:space="preserve"> with smartphone and web application use.</w:t>
            </w:r>
          </w:p>
        </w:tc>
      </w:tr>
      <w:tr w:rsidR="00657611" w:rsidRPr="009E3581" w14:paraId="7CED8C7A" w14:textId="77777777" w:rsidTr="005B0CE7">
        <w:trPr>
          <w:trHeight w:val="800"/>
          <w:jc w:val="center"/>
        </w:trPr>
        <w:tc>
          <w:tcPr>
            <w:tcW w:w="2448" w:type="dxa"/>
            <w:tcBorders>
              <w:top w:val="nil"/>
              <w:left w:val="nil"/>
              <w:bottom w:val="nil"/>
              <w:right w:val="nil"/>
            </w:tcBorders>
            <w:tcMar>
              <w:top w:w="0" w:type="dxa"/>
              <w:left w:w="100" w:type="dxa"/>
              <w:bottom w:w="0" w:type="dxa"/>
              <w:right w:w="100" w:type="dxa"/>
            </w:tcMar>
            <w:hideMark/>
          </w:tcPr>
          <w:p w14:paraId="3A0D1AB2" w14:textId="77777777" w:rsidR="00657611" w:rsidRPr="009E3581" w:rsidRDefault="00657611" w:rsidP="005B0CE7">
            <w:pPr>
              <w:pStyle w:val="BodyText"/>
              <w:ind w:left="282" w:right="284"/>
              <w:rPr>
                <w:sz w:val="18"/>
                <w:szCs w:val="18"/>
                <w:lang w:val="en-MY"/>
              </w:rPr>
            </w:pPr>
            <w:r w:rsidRPr="009E3581">
              <w:rPr>
                <w:sz w:val="18"/>
                <w:szCs w:val="18"/>
                <w:lang w:val="en-MY"/>
              </w:rPr>
              <w:t>Tasks</w:t>
            </w:r>
          </w:p>
        </w:tc>
        <w:tc>
          <w:tcPr>
            <w:tcW w:w="6192" w:type="dxa"/>
            <w:tcBorders>
              <w:top w:val="nil"/>
              <w:left w:val="nil"/>
              <w:bottom w:val="nil"/>
              <w:right w:val="nil"/>
            </w:tcBorders>
            <w:tcMar>
              <w:top w:w="0" w:type="dxa"/>
              <w:left w:w="100" w:type="dxa"/>
              <w:bottom w:w="0" w:type="dxa"/>
              <w:right w:w="100" w:type="dxa"/>
            </w:tcMar>
            <w:hideMark/>
          </w:tcPr>
          <w:p w14:paraId="23C603AB" w14:textId="77777777" w:rsidR="00657611" w:rsidRPr="009E3581" w:rsidRDefault="00657611" w:rsidP="005B0CE7">
            <w:pPr>
              <w:rPr>
                <w:sz w:val="18"/>
                <w:szCs w:val="18"/>
              </w:rPr>
            </w:pPr>
            <w:proofErr w:type="gramStart"/>
            <w:r w:rsidRPr="009E3581">
              <w:rPr>
                <w:sz w:val="18"/>
                <w:szCs w:val="18"/>
              </w:rPr>
              <w:t>  Manages</w:t>
            </w:r>
            <w:proofErr w:type="gramEnd"/>
            <w:r w:rsidRPr="009E3581">
              <w:rPr>
                <w:sz w:val="18"/>
                <w:szCs w:val="18"/>
              </w:rPr>
              <w:t xml:space="preserve"> academic coursework or work-related tasks.</w:t>
            </w:r>
          </w:p>
          <w:p w14:paraId="7E878B43" w14:textId="77777777" w:rsidR="00657611" w:rsidRPr="009E3581" w:rsidRDefault="00657611" w:rsidP="005B0CE7">
            <w:pPr>
              <w:rPr>
                <w:sz w:val="18"/>
                <w:szCs w:val="18"/>
              </w:rPr>
            </w:pPr>
            <w:proofErr w:type="gramStart"/>
            <w:r w:rsidRPr="009E3581">
              <w:rPr>
                <w:sz w:val="18"/>
                <w:szCs w:val="18"/>
              </w:rPr>
              <w:t>  Needs</w:t>
            </w:r>
            <w:proofErr w:type="gramEnd"/>
            <w:r w:rsidRPr="009E3581">
              <w:rPr>
                <w:sz w:val="18"/>
                <w:szCs w:val="18"/>
              </w:rPr>
              <w:t xml:space="preserve"> to break down large projects into smaller steps.</w:t>
            </w:r>
          </w:p>
          <w:p w14:paraId="30F688DE" w14:textId="77777777" w:rsidR="00657611" w:rsidRPr="009E3581" w:rsidRDefault="00657611" w:rsidP="005B0CE7">
            <w:pPr>
              <w:pStyle w:val="BodyText"/>
              <w:ind w:right="284"/>
              <w:rPr>
                <w:sz w:val="18"/>
                <w:szCs w:val="18"/>
                <w:lang w:val="en-MY"/>
              </w:rPr>
            </w:pPr>
            <w:proofErr w:type="gramStart"/>
            <w:r w:rsidRPr="009E3581">
              <w:rPr>
                <w:sz w:val="18"/>
                <w:szCs w:val="18"/>
              </w:rPr>
              <w:t>  Requires</w:t>
            </w:r>
            <w:proofErr w:type="gramEnd"/>
            <w:r w:rsidRPr="009E3581">
              <w:rPr>
                <w:sz w:val="18"/>
                <w:szCs w:val="18"/>
              </w:rPr>
              <w:t xml:space="preserve"> tools for planning, studying, and meeting deadlines.</w:t>
            </w:r>
          </w:p>
        </w:tc>
      </w:tr>
      <w:tr w:rsidR="00657611" w:rsidRPr="009E3581" w14:paraId="4088CBA6" w14:textId="77777777" w:rsidTr="005B0CE7">
        <w:trPr>
          <w:trHeight w:val="890"/>
          <w:jc w:val="center"/>
        </w:trPr>
        <w:tc>
          <w:tcPr>
            <w:tcW w:w="2448" w:type="dxa"/>
            <w:tcBorders>
              <w:top w:val="nil"/>
              <w:left w:val="nil"/>
              <w:bottom w:val="nil"/>
              <w:right w:val="nil"/>
            </w:tcBorders>
            <w:tcMar>
              <w:top w:w="0" w:type="dxa"/>
              <w:left w:w="100" w:type="dxa"/>
              <w:bottom w:w="0" w:type="dxa"/>
              <w:right w:w="100" w:type="dxa"/>
            </w:tcMar>
            <w:hideMark/>
          </w:tcPr>
          <w:p w14:paraId="403330BC" w14:textId="77777777" w:rsidR="00657611" w:rsidRPr="009E3581" w:rsidRDefault="00657611" w:rsidP="005B0CE7">
            <w:pPr>
              <w:pStyle w:val="BodyText"/>
              <w:ind w:left="282" w:right="284"/>
              <w:rPr>
                <w:sz w:val="18"/>
                <w:szCs w:val="18"/>
                <w:lang w:val="en-MY"/>
              </w:rPr>
            </w:pPr>
            <w:r w:rsidRPr="009E3581">
              <w:rPr>
                <w:sz w:val="18"/>
                <w:szCs w:val="18"/>
                <w:lang w:val="en-MY"/>
              </w:rPr>
              <w:t>Behaviour</w:t>
            </w:r>
          </w:p>
        </w:tc>
        <w:tc>
          <w:tcPr>
            <w:tcW w:w="6192" w:type="dxa"/>
            <w:tcBorders>
              <w:top w:val="nil"/>
              <w:left w:val="nil"/>
              <w:bottom w:val="nil"/>
              <w:right w:val="nil"/>
            </w:tcBorders>
            <w:tcMar>
              <w:top w:w="0" w:type="dxa"/>
              <w:left w:w="100" w:type="dxa"/>
              <w:bottom w:w="0" w:type="dxa"/>
              <w:right w:w="100" w:type="dxa"/>
            </w:tcMar>
            <w:hideMark/>
          </w:tcPr>
          <w:p w14:paraId="06E1856D" w14:textId="77777777" w:rsidR="00657611" w:rsidRPr="009E3581" w:rsidRDefault="00657611" w:rsidP="005B0CE7">
            <w:pPr>
              <w:rPr>
                <w:sz w:val="18"/>
                <w:szCs w:val="18"/>
              </w:rPr>
            </w:pPr>
            <w:proofErr w:type="gramStart"/>
            <w:r w:rsidRPr="009E3581">
              <w:rPr>
                <w:sz w:val="18"/>
                <w:szCs w:val="18"/>
              </w:rPr>
              <w:t>  Can</w:t>
            </w:r>
            <w:proofErr w:type="gramEnd"/>
            <w:r w:rsidRPr="009E3581">
              <w:rPr>
                <w:sz w:val="18"/>
                <w:szCs w:val="18"/>
              </w:rPr>
              <w:t xml:space="preserve"> be easily distracted.</w:t>
            </w:r>
          </w:p>
          <w:p w14:paraId="14C85402" w14:textId="77777777" w:rsidR="00657611" w:rsidRPr="009E3581" w:rsidRDefault="00657611" w:rsidP="005B0CE7">
            <w:pPr>
              <w:rPr>
                <w:sz w:val="18"/>
                <w:szCs w:val="18"/>
              </w:rPr>
            </w:pPr>
            <w:proofErr w:type="gramStart"/>
            <w:r w:rsidRPr="009E3581">
              <w:rPr>
                <w:sz w:val="18"/>
                <w:szCs w:val="18"/>
              </w:rPr>
              <w:t>  Benefits</w:t>
            </w:r>
            <w:proofErr w:type="gramEnd"/>
            <w:r w:rsidRPr="009E3581">
              <w:rPr>
                <w:sz w:val="18"/>
                <w:szCs w:val="18"/>
              </w:rPr>
              <w:t xml:space="preserve"> from structured work-rest cycles.</w:t>
            </w:r>
          </w:p>
          <w:p w14:paraId="644B870C" w14:textId="77777777" w:rsidR="00657611" w:rsidRPr="009E3581" w:rsidRDefault="00657611" w:rsidP="005B0CE7">
            <w:pPr>
              <w:pStyle w:val="BodyText"/>
              <w:ind w:right="284"/>
              <w:rPr>
                <w:sz w:val="18"/>
                <w:szCs w:val="18"/>
                <w:lang w:val="en-MY"/>
              </w:rPr>
            </w:pPr>
            <w:proofErr w:type="gramStart"/>
            <w:r w:rsidRPr="009E3581">
              <w:rPr>
                <w:sz w:val="18"/>
                <w:szCs w:val="18"/>
              </w:rPr>
              <w:t>  Responds</w:t>
            </w:r>
            <w:proofErr w:type="gramEnd"/>
            <w:r w:rsidRPr="009E3581">
              <w:rPr>
                <w:sz w:val="18"/>
                <w:szCs w:val="18"/>
              </w:rPr>
              <w:t xml:space="preserve"> well to positive reinforcement and clear visual cues.</w:t>
            </w:r>
          </w:p>
        </w:tc>
      </w:tr>
      <w:tr w:rsidR="00657611" w:rsidRPr="009E3581" w14:paraId="7AE17796" w14:textId="77777777" w:rsidTr="005B0CE7">
        <w:trPr>
          <w:trHeight w:val="620"/>
          <w:jc w:val="center"/>
        </w:trPr>
        <w:tc>
          <w:tcPr>
            <w:tcW w:w="2448" w:type="dxa"/>
            <w:tcBorders>
              <w:top w:val="nil"/>
              <w:left w:val="nil"/>
              <w:bottom w:val="nil"/>
              <w:right w:val="nil"/>
            </w:tcBorders>
            <w:tcMar>
              <w:top w:w="0" w:type="dxa"/>
              <w:left w:w="100" w:type="dxa"/>
              <w:bottom w:w="0" w:type="dxa"/>
              <w:right w:w="100" w:type="dxa"/>
            </w:tcMar>
            <w:hideMark/>
          </w:tcPr>
          <w:p w14:paraId="5AF9758C" w14:textId="77777777" w:rsidR="00657611" w:rsidRPr="009E3581" w:rsidRDefault="00657611" w:rsidP="005B0CE7">
            <w:pPr>
              <w:pStyle w:val="BodyText"/>
              <w:ind w:left="282" w:right="284"/>
              <w:rPr>
                <w:sz w:val="18"/>
                <w:szCs w:val="18"/>
                <w:lang w:val="en-MY"/>
              </w:rPr>
            </w:pPr>
            <w:proofErr w:type="spellStart"/>
            <w:r w:rsidRPr="009E3581">
              <w:rPr>
                <w:sz w:val="18"/>
                <w:szCs w:val="18"/>
                <w:lang w:val="en-MY"/>
              </w:rPr>
              <w:t>xSocial</w:t>
            </w:r>
            <w:proofErr w:type="spellEnd"/>
          </w:p>
        </w:tc>
        <w:tc>
          <w:tcPr>
            <w:tcW w:w="6192" w:type="dxa"/>
            <w:tcBorders>
              <w:top w:val="nil"/>
              <w:left w:val="nil"/>
              <w:bottom w:val="nil"/>
              <w:right w:val="nil"/>
            </w:tcBorders>
            <w:tcMar>
              <w:top w:w="0" w:type="dxa"/>
              <w:left w:w="100" w:type="dxa"/>
              <w:bottom w:w="0" w:type="dxa"/>
              <w:right w:w="100" w:type="dxa"/>
            </w:tcMar>
            <w:hideMark/>
          </w:tcPr>
          <w:p w14:paraId="2F1F5852" w14:textId="77777777" w:rsidR="00657611" w:rsidRPr="009E3581" w:rsidRDefault="00657611" w:rsidP="005B0CE7">
            <w:pPr>
              <w:rPr>
                <w:sz w:val="18"/>
                <w:szCs w:val="18"/>
              </w:rPr>
            </w:pPr>
            <w:proofErr w:type="gramStart"/>
            <w:r w:rsidRPr="009E3581">
              <w:rPr>
                <w:sz w:val="18"/>
                <w:szCs w:val="18"/>
              </w:rPr>
              <w:t>  May</w:t>
            </w:r>
            <w:proofErr w:type="gramEnd"/>
            <w:r w:rsidRPr="009E3581">
              <w:rPr>
                <w:sz w:val="18"/>
                <w:szCs w:val="18"/>
              </w:rPr>
              <w:t xml:space="preserve"> seek self-improvement tools.</w:t>
            </w:r>
          </w:p>
          <w:p w14:paraId="608C212C" w14:textId="77777777" w:rsidR="00657611" w:rsidRPr="009E3581" w:rsidRDefault="00657611" w:rsidP="005B0CE7">
            <w:pPr>
              <w:pStyle w:val="BodyText"/>
              <w:ind w:right="284"/>
              <w:rPr>
                <w:sz w:val="18"/>
                <w:szCs w:val="18"/>
                <w:lang w:val="en-MY"/>
              </w:rPr>
            </w:pPr>
            <w:proofErr w:type="gramStart"/>
            <w:r w:rsidRPr="009E3581">
              <w:rPr>
                <w:sz w:val="18"/>
                <w:szCs w:val="18"/>
              </w:rPr>
              <w:t>  Appreciates</w:t>
            </w:r>
            <w:proofErr w:type="gramEnd"/>
            <w:r w:rsidRPr="009E3581">
              <w:rPr>
                <w:sz w:val="18"/>
                <w:szCs w:val="18"/>
              </w:rPr>
              <w:t xml:space="preserve"> supportive and non-judgmental digital interactions.</w:t>
            </w:r>
          </w:p>
        </w:tc>
      </w:tr>
      <w:tr w:rsidR="00657611" w:rsidRPr="009E3581" w14:paraId="279F862D" w14:textId="77777777" w:rsidTr="005B0CE7">
        <w:trPr>
          <w:trHeight w:val="620"/>
          <w:jc w:val="center"/>
        </w:trPr>
        <w:tc>
          <w:tcPr>
            <w:tcW w:w="2448" w:type="dxa"/>
            <w:tcBorders>
              <w:top w:val="nil"/>
              <w:left w:val="nil"/>
              <w:bottom w:val="nil"/>
              <w:right w:val="nil"/>
            </w:tcBorders>
            <w:tcMar>
              <w:top w:w="0" w:type="dxa"/>
              <w:left w:w="100" w:type="dxa"/>
              <w:bottom w:w="0" w:type="dxa"/>
              <w:right w:w="100" w:type="dxa"/>
            </w:tcMar>
            <w:hideMark/>
          </w:tcPr>
          <w:p w14:paraId="36B5B732" w14:textId="77777777" w:rsidR="00657611" w:rsidRPr="009E3581" w:rsidRDefault="00657611" w:rsidP="005B0CE7">
            <w:pPr>
              <w:pStyle w:val="BodyText"/>
              <w:ind w:left="282" w:right="284"/>
              <w:rPr>
                <w:sz w:val="18"/>
                <w:szCs w:val="18"/>
                <w:lang w:val="en-MY"/>
              </w:rPr>
            </w:pPr>
            <w:r w:rsidRPr="009E3581">
              <w:rPr>
                <w:sz w:val="18"/>
                <w:szCs w:val="18"/>
                <w:lang w:val="en-MY"/>
              </w:rPr>
              <w:t>Expertise in App Use</w:t>
            </w:r>
          </w:p>
        </w:tc>
        <w:tc>
          <w:tcPr>
            <w:tcW w:w="6192" w:type="dxa"/>
            <w:tcBorders>
              <w:top w:val="nil"/>
              <w:left w:val="nil"/>
              <w:bottom w:val="nil"/>
              <w:right w:val="nil"/>
            </w:tcBorders>
            <w:tcMar>
              <w:top w:w="0" w:type="dxa"/>
              <w:left w:w="100" w:type="dxa"/>
              <w:bottom w:w="0" w:type="dxa"/>
              <w:right w:w="100" w:type="dxa"/>
            </w:tcMar>
            <w:hideMark/>
          </w:tcPr>
          <w:p w14:paraId="7441BCD2" w14:textId="77777777" w:rsidR="00657611" w:rsidRPr="009E3581" w:rsidRDefault="00657611" w:rsidP="005B0CE7">
            <w:pPr>
              <w:rPr>
                <w:sz w:val="18"/>
                <w:szCs w:val="18"/>
              </w:rPr>
            </w:pPr>
            <w:proofErr w:type="gramStart"/>
            <w:r w:rsidRPr="009E3581">
              <w:rPr>
                <w:sz w:val="18"/>
                <w:szCs w:val="18"/>
              </w:rPr>
              <w:t>  Proficient</w:t>
            </w:r>
            <w:proofErr w:type="gramEnd"/>
            <w:r w:rsidRPr="009E3581">
              <w:rPr>
                <w:sz w:val="18"/>
                <w:szCs w:val="18"/>
              </w:rPr>
              <w:t xml:space="preserve"> in using digital devices and applications.</w:t>
            </w:r>
          </w:p>
          <w:p w14:paraId="18F5C551" w14:textId="77777777" w:rsidR="00657611" w:rsidRPr="009E3581" w:rsidRDefault="00657611" w:rsidP="005B0CE7">
            <w:pPr>
              <w:pStyle w:val="BodyText"/>
              <w:ind w:right="284"/>
              <w:rPr>
                <w:sz w:val="18"/>
                <w:szCs w:val="18"/>
                <w:lang w:val="en-MY"/>
              </w:rPr>
            </w:pPr>
            <w:proofErr w:type="gramStart"/>
            <w:r w:rsidRPr="009E3581">
              <w:rPr>
                <w:sz w:val="18"/>
                <w:szCs w:val="18"/>
              </w:rPr>
              <w:t>  Expects</w:t>
            </w:r>
            <w:proofErr w:type="gramEnd"/>
            <w:r w:rsidRPr="009E3581">
              <w:rPr>
                <w:sz w:val="18"/>
                <w:szCs w:val="18"/>
              </w:rPr>
              <w:t xml:space="preserve"> intuitive and user-friendly interfaces.</w:t>
            </w:r>
          </w:p>
        </w:tc>
      </w:tr>
      <w:tr w:rsidR="00657611" w:rsidRPr="009E3581" w14:paraId="23A06010" w14:textId="77777777" w:rsidTr="009E3581">
        <w:trPr>
          <w:trHeight w:val="800"/>
          <w:jc w:val="center"/>
        </w:trPr>
        <w:tc>
          <w:tcPr>
            <w:tcW w:w="2448" w:type="dxa"/>
            <w:tcBorders>
              <w:top w:val="nil"/>
              <w:left w:val="nil"/>
              <w:bottom w:val="single" w:sz="4" w:space="0" w:color="auto"/>
              <w:right w:val="nil"/>
            </w:tcBorders>
            <w:tcMar>
              <w:top w:w="0" w:type="dxa"/>
              <w:left w:w="100" w:type="dxa"/>
              <w:bottom w:w="0" w:type="dxa"/>
              <w:right w:w="100" w:type="dxa"/>
            </w:tcMar>
            <w:hideMark/>
          </w:tcPr>
          <w:p w14:paraId="2DEB2658" w14:textId="77777777" w:rsidR="00657611" w:rsidRPr="009E3581" w:rsidRDefault="00657611" w:rsidP="005B0CE7">
            <w:pPr>
              <w:pStyle w:val="BodyText"/>
              <w:ind w:left="282" w:right="284"/>
              <w:rPr>
                <w:sz w:val="18"/>
                <w:szCs w:val="18"/>
                <w:lang w:val="en-MY"/>
              </w:rPr>
            </w:pPr>
            <w:r w:rsidRPr="009E3581">
              <w:rPr>
                <w:sz w:val="18"/>
                <w:szCs w:val="18"/>
                <w:lang w:val="en-MY"/>
              </w:rPr>
              <w:t>Obstacles</w:t>
            </w:r>
          </w:p>
        </w:tc>
        <w:tc>
          <w:tcPr>
            <w:tcW w:w="6192" w:type="dxa"/>
            <w:tcBorders>
              <w:top w:val="nil"/>
              <w:left w:val="nil"/>
              <w:bottom w:val="single" w:sz="4" w:space="0" w:color="auto"/>
              <w:right w:val="nil"/>
            </w:tcBorders>
            <w:tcMar>
              <w:top w:w="0" w:type="dxa"/>
              <w:left w:w="100" w:type="dxa"/>
              <w:bottom w:w="0" w:type="dxa"/>
              <w:right w:w="100" w:type="dxa"/>
            </w:tcMar>
            <w:hideMark/>
          </w:tcPr>
          <w:p w14:paraId="312AC813" w14:textId="77777777" w:rsidR="00657611" w:rsidRPr="009E3581" w:rsidRDefault="00657611" w:rsidP="005B0CE7">
            <w:pPr>
              <w:rPr>
                <w:sz w:val="18"/>
                <w:szCs w:val="18"/>
              </w:rPr>
            </w:pPr>
            <w:proofErr w:type="gramStart"/>
            <w:r w:rsidRPr="009E3581">
              <w:rPr>
                <w:sz w:val="18"/>
                <w:szCs w:val="18"/>
              </w:rPr>
              <w:t>  Difficulty</w:t>
            </w:r>
            <w:proofErr w:type="gramEnd"/>
            <w:r w:rsidRPr="009E3581">
              <w:rPr>
                <w:sz w:val="18"/>
                <w:szCs w:val="18"/>
              </w:rPr>
              <w:t xml:space="preserve"> with sustained attention.</w:t>
            </w:r>
          </w:p>
          <w:p w14:paraId="514A4D07" w14:textId="77777777" w:rsidR="00657611" w:rsidRPr="009E3581" w:rsidRDefault="00657611" w:rsidP="005B0CE7">
            <w:pPr>
              <w:rPr>
                <w:sz w:val="18"/>
                <w:szCs w:val="18"/>
              </w:rPr>
            </w:pPr>
            <w:proofErr w:type="gramStart"/>
            <w:r w:rsidRPr="009E3581">
              <w:rPr>
                <w:sz w:val="18"/>
                <w:szCs w:val="18"/>
              </w:rPr>
              <w:t>  Struggles</w:t>
            </w:r>
            <w:proofErr w:type="gramEnd"/>
            <w:r w:rsidRPr="009E3581">
              <w:rPr>
                <w:sz w:val="18"/>
                <w:szCs w:val="18"/>
              </w:rPr>
              <w:t xml:space="preserve"> with task initiation and completion.</w:t>
            </w:r>
          </w:p>
          <w:p w14:paraId="2A79F45D" w14:textId="77777777" w:rsidR="00657611" w:rsidRPr="009E3581" w:rsidRDefault="00657611" w:rsidP="005B0CE7">
            <w:pPr>
              <w:pStyle w:val="BodyText"/>
              <w:ind w:right="284"/>
              <w:rPr>
                <w:sz w:val="18"/>
                <w:szCs w:val="18"/>
                <w:lang w:val="en-MY"/>
              </w:rPr>
            </w:pPr>
            <w:proofErr w:type="gramStart"/>
            <w:r w:rsidRPr="009E3581">
              <w:rPr>
                <w:sz w:val="18"/>
                <w:szCs w:val="18"/>
              </w:rPr>
              <w:t>  Risk</w:t>
            </w:r>
            <w:proofErr w:type="gramEnd"/>
            <w:r w:rsidRPr="009E3581">
              <w:rPr>
                <w:sz w:val="18"/>
                <w:szCs w:val="18"/>
              </w:rPr>
              <w:t xml:space="preserve"> of cognitive overload from cluttered interfaces.</w:t>
            </w:r>
          </w:p>
        </w:tc>
      </w:tr>
    </w:tbl>
    <w:p w14:paraId="74D69DE4" w14:textId="3EE91F16" w:rsidR="00B61F0B" w:rsidRPr="009E3581" w:rsidRDefault="00B61F0B" w:rsidP="006F26C3">
      <w:pPr>
        <w:pStyle w:val="Heading2"/>
      </w:pPr>
      <w:r w:rsidRPr="009E3581">
        <w:t>User Requirements</w:t>
      </w:r>
    </w:p>
    <w:p w14:paraId="6874384D" w14:textId="44655A96" w:rsidR="00B61F0B" w:rsidRPr="009E3581" w:rsidRDefault="00B61F0B" w:rsidP="006F26C3">
      <w:pPr>
        <w:pStyle w:val="Paragraph"/>
        <w:rPr>
          <w:lang w:val="en-MY"/>
        </w:rPr>
      </w:pPr>
      <w:r w:rsidRPr="009E3581">
        <w:rPr>
          <w:lang w:val="en-MY"/>
        </w:rPr>
        <w:t>The goals and habits outlined in the user persona</w:t>
      </w:r>
      <w:r w:rsidR="00F405DC" w:rsidRPr="009E3581">
        <w:rPr>
          <w:lang w:val="en-MY"/>
        </w:rPr>
        <w:t>, as shown in Table 2,</w:t>
      </w:r>
      <w:r w:rsidRPr="009E3581">
        <w:rPr>
          <w:lang w:val="en-MY"/>
        </w:rPr>
        <w:t xml:space="preserve"> played a </w:t>
      </w:r>
      <w:r w:rsidRPr="009E3581">
        <w:t>direct</w:t>
      </w:r>
      <w:r w:rsidRPr="009E3581">
        <w:rPr>
          <w:lang w:val="en-MY"/>
        </w:rPr>
        <w:t xml:space="preserve"> role in shaping how core features—like the planner, self-test, and chatbot—were built and woven into the ADHD Companion platform.</w:t>
      </w:r>
    </w:p>
    <w:p w14:paraId="1BDF58BA" w14:textId="77777777" w:rsidR="00040151" w:rsidRPr="009E3581" w:rsidRDefault="00040151" w:rsidP="00040151">
      <w:pPr>
        <w:pStyle w:val="Heading1"/>
      </w:pPr>
      <w:r w:rsidRPr="009E3581">
        <w:t>Design and Implementation</w:t>
      </w:r>
    </w:p>
    <w:p w14:paraId="1E3AE44C" w14:textId="75C3DF5A" w:rsidR="005C7265" w:rsidRPr="009E3581" w:rsidRDefault="00F405DC" w:rsidP="005C7265">
      <w:pPr>
        <w:pStyle w:val="Paragraph"/>
      </w:pPr>
      <w:r w:rsidRPr="009E3581">
        <w:rPr>
          <w:spacing w:val="-2"/>
        </w:rPr>
        <w:t xml:space="preserve">Figure 1 shows the </w:t>
      </w:r>
      <w:r w:rsidRPr="009E3581">
        <w:rPr>
          <w:lang w:val="en-MY"/>
        </w:rPr>
        <w:t>system architecture diagram of the ADHD Companion web application</w:t>
      </w:r>
      <w:r w:rsidRPr="009E3581">
        <w:rPr>
          <w:spacing w:val="-2"/>
        </w:rPr>
        <w:t xml:space="preserve">. </w:t>
      </w:r>
      <w:r w:rsidR="005C7265" w:rsidRPr="009E3581">
        <w:rPr>
          <w:spacing w:val="-2"/>
        </w:rPr>
        <w:t>T</w:t>
      </w:r>
      <w:r w:rsidR="005C7265" w:rsidRPr="009E3581">
        <w:t xml:space="preserve">he ADHD Companion was built using a modular design to </w:t>
      </w:r>
      <w:r w:rsidR="005C7265" w:rsidRPr="009E3581">
        <w:rPr>
          <w:lang w:val="en-MY"/>
        </w:rPr>
        <w:t>support</w:t>
      </w:r>
      <w:r w:rsidR="005C7265" w:rsidRPr="009E3581">
        <w:t xml:space="preserve"> users in managing executive function challenges. It brings together four core tools—a self-assessment, a planner, a Pomodoro timer, and an AI chatbot—each created with a focus on clarity, ease of use, and emotional </w:t>
      </w:r>
      <w:proofErr w:type="gramStart"/>
      <w:r w:rsidR="005C7265" w:rsidRPr="009E3581">
        <w:t>support</w:t>
      </w:r>
      <w:r w:rsidR="006C12DC">
        <w:t xml:space="preserve"> </w:t>
      </w:r>
      <w:r w:rsidR="005C7265" w:rsidRPr="009E3581">
        <w:t>.</w:t>
      </w:r>
      <w:proofErr w:type="gramEnd"/>
      <w:r w:rsidR="005C7265" w:rsidRPr="009E3581">
        <w:t xml:space="preserve"> The system’s structure connects these modules through a well-organized frontend, backend, and database setup, making everything work smoothly behind the scenes.</w:t>
      </w:r>
      <w:r w:rsidR="001C2923" w:rsidRPr="009E3581">
        <w:t xml:space="preserve"> The ADHD Companion runs on familiar web tools like HTML, CSS, JavaScript, PHP, and MySQL to allow real-time updates. Its design keeps ADHD users in mind, using calm colors, clean layouts, and as little clutter as possible to make getting around easier and cut down on mental stress.</w:t>
      </w:r>
    </w:p>
    <w:p w14:paraId="5C11EDF9" w14:textId="77777777" w:rsidR="00B72D3C" w:rsidRPr="009E3581" w:rsidRDefault="00B72D3C" w:rsidP="005C7265">
      <w:pPr>
        <w:pStyle w:val="Paragraph"/>
      </w:pPr>
    </w:p>
    <w:tbl>
      <w:tblPr>
        <w:tblW w:w="8640" w:type="dxa"/>
        <w:jc w:val="center"/>
        <w:tblBorders>
          <w:top w:val="single" w:sz="4" w:space="0" w:color="auto"/>
          <w:bottom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592"/>
        <w:gridCol w:w="2880"/>
        <w:gridCol w:w="3168"/>
      </w:tblGrid>
      <w:tr w:rsidR="00040151" w:rsidRPr="009E3581" w14:paraId="5D5DD398" w14:textId="77777777" w:rsidTr="005E7683">
        <w:trPr>
          <w:trHeight w:val="432"/>
          <w:jc w:val="center"/>
        </w:trPr>
        <w:tc>
          <w:tcPr>
            <w:tcW w:w="8640" w:type="dxa"/>
            <w:gridSpan w:val="3"/>
            <w:tcBorders>
              <w:top w:val="nil"/>
              <w:bottom w:val="single" w:sz="4" w:space="0" w:color="auto"/>
            </w:tcBorders>
            <w:tcMar>
              <w:top w:w="0" w:type="dxa"/>
              <w:left w:w="100" w:type="dxa"/>
              <w:bottom w:w="0" w:type="dxa"/>
              <w:right w:w="100" w:type="dxa"/>
            </w:tcMar>
            <w:vAlign w:val="center"/>
          </w:tcPr>
          <w:p w14:paraId="0105FA3E" w14:textId="77777777" w:rsidR="00040151" w:rsidRPr="009E3581" w:rsidRDefault="00040151" w:rsidP="005B0CE7">
            <w:pPr>
              <w:pStyle w:val="TableCaption"/>
              <w:rPr>
                <w:lang w:val="en-MY"/>
              </w:rPr>
            </w:pPr>
            <w:r w:rsidRPr="009E3581">
              <w:rPr>
                <w:b/>
                <w:bCs/>
                <w:lang w:val="en-MY"/>
              </w:rPr>
              <w:lastRenderedPageBreak/>
              <w:t>TABLE 2.</w:t>
            </w:r>
            <w:r w:rsidRPr="009E3581">
              <w:rPr>
                <w:lang w:val="en-MY"/>
              </w:rPr>
              <w:t xml:space="preserve"> User requirements</w:t>
            </w:r>
          </w:p>
        </w:tc>
      </w:tr>
      <w:tr w:rsidR="00040151" w:rsidRPr="009E3581" w14:paraId="3EDE896C" w14:textId="77777777" w:rsidTr="005E7683">
        <w:trPr>
          <w:trHeight w:val="288"/>
          <w:jc w:val="center"/>
        </w:trPr>
        <w:tc>
          <w:tcPr>
            <w:tcW w:w="2592" w:type="dxa"/>
            <w:tcBorders>
              <w:top w:val="single" w:sz="4" w:space="0" w:color="auto"/>
              <w:bottom w:val="single" w:sz="4" w:space="0" w:color="auto"/>
            </w:tcBorders>
            <w:tcMar>
              <w:top w:w="0" w:type="dxa"/>
              <w:left w:w="100" w:type="dxa"/>
              <w:bottom w:w="0" w:type="dxa"/>
              <w:right w:w="100" w:type="dxa"/>
            </w:tcMar>
            <w:vAlign w:val="center"/>
            <w:hideMark/>
          </w:tcPr>
          <w:p w14:paraId="738B5B76" w14:textId="77777777" w:rsidR="00040151" w:rsidRPr="009E3581" w:rsidRDefault="00040151" w:rsidP="005B0CE7">
            <w:pPr>
              <w:pStyle w:val="BodyText"/>
              <w:jc w:val="center"/>
              <w:rPr>
                <w:b/>
                <w:bCs/>
                <w:sz w:val="18"/>
                <w:szCs w:val="18"/>
                <w:lang w:val="en-MY"/>
              </w:rPr>
            </w:pPr>
            <w:r w:rsidRPr="009E3581">
              <w:rPr>
                <w:b/>
                <w:bCs/>
                <w:sz w:val="18"/>
                <w:szCs w:val="18"/>
                <w:lang w:val="en-MY"/>
              </w:rPr>
              <w:t>Goals</w:t>
            </w:r>
          </w:p>
        </w:tc>
        <w:tc>
          <w:tcPr>
            <w:tcW w:w="2880" w:type="dxa"/>
            <w:tcBorders>
              <w:top w:val="single" w:sz="4" w:space="0" w:color="auto"/>
              <w:bottom w:val="single" w:sz="4" w:space="0" w:color="auto"/>
            </w:tcBorders>
            <w:tcMar>
              <w:top w:w="0" w:type="dxa"/>
              <w:left w:w="100" w:type="dxa"/>
              <w:bottom w:w="0" w:type="dxa"/>
              <w:right w:w="100" w:type="dxa"/>
            </w:tcMar>
            <w:vAlign w:val="center"/>
            <w:hideMark/>
          </w:tcPr>
          <w:p w14:paraId="4440C317" w14:textId="77777777" w:rsidR="00040151" w:rsidRPr="009E3581" w:rsidRDefault="00040151" w:rsidP="005B0CE7">
            <w:pPr>
              <w:pStyle w:val="BodyText"/>
              <w:jc w:val="center"/>
              <w:rPr>
                <w:b/>
                <w:bCs/>
                <w:sz w:val="18"/>
                <w:szCs w:val="18"/>
                <w:lang w:val="en-MY"/>
              </w:rPr>
            </w:pPr>
            <w:r w:rsidRPr="009E3581">
              <w:rPr>
                <w:b/>
                <w:bCs/>
                <w:sz w:val="18"/>
                <w:szCs w:val="18"/>
                <w:lang w:val="en-MY"/>
              </w:rPr>
              <w:t>Needs</w:t>
            </w:r>
          </w:p>
        </w:tc>
        <w:tc>
          <w:tcPr>
            <w:tcW w:w="3168" w:type="dxa"/>
            <w:tcBorders>
              <w:top w:val="single" w:sz="4" w:space="0" w:color="auto"/>
              <w:bottom w:val="single" w:sz="4" w:space="0" w:color="auto"/>
            </w:tcBorders>
            <w:tcMar>
              <w:top w:w="0" w:type="dxa"/>
              <w:left w:w="100" w:type="dxa"/>
              <w:bottom w:w="0" w:type="dxa"/>
              <w:right w:w="100" w:type="dxa"/>
            </w:tcMar>
            <w:vAlign w:val="center"/>
            <w:hideMark/>
          </w:tcPr>
          <w:p w14:paraId="038921B3" w14:textId="77777777" w:rsidR="00040151" w:rsidRPr="009E3581" w:rsidRDefault="00040151" w:rsidP="005B0CE7">
            <w:pPr>
              <w:pStyle w:val="BodyText"/>
              <w:jc w:val="center"/>
              <w:rPr>
                <w:b/>
                <w:bCs/>
                <w:sz w:val="18"/>
                <w:szCs w:val="18"/>
                <w:lang w:val="en-MY"/>
              </w:rPr>
            </w:pPr>
            <w:r w:rsidRPr="009E3581">
              <w:rPr>
                <w:b/>
                <w:bCs/>
                <w:sz w:val="18"/>
                <w:szCs w:val="18"/>
                <w:lang w:val="en-MY"/>
              </w:rPr>
              <w:t>Platform Requirement</w:t>
            </w:r>
          </w:p>
        </w:tc>
      </w:tr>
      <w:tr w:rsidR="00040151" w:rsidRPr="009E3581" w14:paraId="4F29082A" w14:textId="77777777" w:rsidTr="005E7683">
        <w:trPr>
          <w:trHeight w:val="576"/>
          <w:jc w:val="center"/>
        </w:trPr>
        <w:tc>
          <w:tcPr>
            <w:tcW w:w="2592" w:type="dxa"/>
            <w:tcBorders>
              <w:top w:val="single" w:sz="4" w:space="0" w:color="auto"/>
              <w:bottom w:val="nil"/>
            </w:tcBorders>
            <w:tcMar>
              <w:top w:w="0" w:type="dxa"/>
              <w:left w:w="100" w:type="dxa"/>
              <w:bottom w:w="0" w:type="dxa"/>
              <w:right w:w="100" w:type="dxa"/>
            </w:tcMar>
            <w:hideMark/>
          </w:tcPr>
          <w:p w14:paraId="7A4AD351" w14:textId="77777777" w:rsidR="00040151" w:rsidRPr="009E3581" w:rsidRDefault="00040151" w:rsidP="005B0CE7">
            <w:pPr>
              <w:pStyle w:val="BodyText"/>
              <w:rPr>
                <w:sz w:val="18"/>
                <w:szCs w:val="18"/>
                <w:lang w:val="en-MY"/>
              </w:rPr>
            </w:pPr>
            <w:r w:rsidRPr="009E3581">
              <w:rPr>
                <w:sz w:val="18"/>
                <w:szCs w:val="18"/>
                <w:lang w:val="en-MY"/>
              </w:rPr>
              <w:t>Plan tasks clearly and visually</w:t>
            </w:r>
          </w:p>
        </w:tc>
        <w:tc>
          <w:tcPr>
            <w:tcW w:w="2880" w:type="dxa"/>
            <w:tcBorders>
              <w:top w:val="single" w:sz="4" w:space="0" w:color="auto"/>
              <w:bottom w:val="nil"/>
            </w:tcBorders>
            <w:tcMar>
              <w:top w:w="0" w:type="dxa"/>
              <w:left w:w="100" w:type="dxa"/>
              <w:bottom w:w="0" w:type="dxa"/>
              <w:right w:w="100" w:type="dxa"/>
            </w:tcMar>
            <w:hideMark/>
          </w:tcPr>
          <w:p w14:paraId="2399B786" w14:textId="77777777" w:rsidR="00040151" w:rsidRPr="009E3581" w:rsidRDefault="00040151" w:rsidP="005B0CE7">
            <w:pPr>
              <w:pStyle w:val="BodyText"/>
              <w:rPr>
                <w:sz w:val="18"/>
                <w:szCs w:val="18"/>
                <w:lang w:val="en-MY"/>
              </w:rPr>
            </w:pPr>
            <w:r w:rsidRPr="009E3581">
              <w:rPr>
                <w:sz w:val="18"/>
                <w:szCs w:val="18"/>
                <w:lang w:val="en-MY"/>
              </w:rPr>
              <w:t>A daily/weekly/monthly interface for planning</w:t>
            </w:r>
          </w:p>
        </w:tc>
        <w:tc>
          <w:tcPr>
            <w:tcW w:w="3168" w:type="dxa"/>
            <w:tcBorders>
              <w:top w:val="single" w:sz="4" w:space="0" w:color="auto"/>
              <w:bottom w:val="nil"/>
            </w:tcBorders>
            <w:tcMar>
              <w:top w:w="0" w:type="dxa"/>
              <w:left w:w="100" w:type="dxa"/>
              <w:bottom w:w="0" w:type="dxa"/>
              <w:right w:w="100" w:type="dxa"/>
            </w:tcMar>
            <w:hideMark/>
          </w:tcPr>
          <w:p w14:paraId="5B225523" w14:textId="77777777" w:rsidR="00040151" w:rsidRPr="009E3581" w:rsidRDefault="00040151" w:rsidP="005B0CE7">
            <w:pPr>
              <w:pStyle w:val="BodyText"/>
              <w:rPr>
                <w:sz w:val="18"/>
                <w:szCs w:val="18"/>
                <w:lang w:val="en-MY"/>
              </w:rPr>
            </w:pPr>
            <w:r w:rsidRPr="009E3581">
              <w:rPr>
                <w:sz w:val="18"/>
                <w:szCs w:val="18"/>
                <w:lang w:val="en-MY"/>
              </w:rPr>
              <w:t>Task &amp; Study Planner with editable daily, weekly, and monthly schedules</w:t>
            </w:r>
          </w:p>
        </w:tc>
      </w:tr>
      <w:tr w:rsidR="00040151" w:rsidRPr="009E3581" w14:paraId="12743A96" w14:textId="77777777" w:rsidTr="009E3581">
        <w:trPr>
          <w:trHeight w:val="576"/>
          <w:jc w:val="center"/>
        </w:trPr>
        <w:tc>
          <w:tcPr>
            <w:tcW w:w="2592" w:type="dxa"/>
            <w:tcBorders>
              <w:top w:val="nil"/>
              <w:bottom w:val="nil"/>
            </w:tcBorders>
            <w:tcMar>
              <w:top w:w="0" w:type="dxa"/>
              <w:left w:w="100" w:type="dxa"/>
              <w:bottom w:w="0" w:type="dxa"/>
              <w:right w:w="100" w:type="dxa"/>
            </w:tcMar>
            <w:hideMark/>
          </w:tcPr>
          <w:p w14:paraId="742B1509" w14:textId="77777777" w:rsidR="00040151" w:rsidRPr="009E3581" w:rsidRDefault="00040151" w:rsidP="005B0CE7">
            <w:pPr>
              <w:pStyle w:val="BodyText"/>
              <w:rPr>
                <w:sz w:val="18"/>
                <w:szCs w:val="18"/>
                <w:lang w:val="en-MY"/>
              </w:rPr>
            </w:pPr>
            <w:r w:rsidRPr="009E3581">
              <w:rPr>
                <w:sz w:val="18"/>
                <w:szCs w:val="18"/>
                <w:lang w:val="en-MY"/>
              </w:rPr>
              <w:t>Improve focus and task tracking</w:t>
            </w:r>
          </w:p>
        </w:tc>
        <w:tc>
          <w:tcPr>
            <w:tcW w:w="2880" w:type="dxa"/>
            <w:tcBorders>
              <w:top w:val="nil"/>
              <w:bottom w:val="nil"/>
            </w:tcBorders>
            <w:tcMar>
              <w:top w:w="0" w:type="dxa"/>
              <w:left w:w="100" w:type="dxa"/>
              <w:bottom w:w="0" w:type="dxa"/>
              <w:right w:w="100" w:type="dxa"/>
            </w:tcMar>
            <w:hideMark/>
          </w:tcPr>
          <w:p w14:paraId="33D2FC0C" w14:textId="77777777" w:rsidR="00040151" w:rsidRPr="009E3581" w:rsidRDefault="00040151" w:rsidP="005B0CE7">
            <w:pPr>
              <w:pStyle w:val="BodyText"/>
              <w:rPr>
                <w:sz w:val="18"/>
                <w:szCs w:val="18"/>
                <w:lang w:val="en-MY"/>
              </w:rPr>
            </w:pPr>
            <w:r w:rsidRPr="009E3581">
              <w:rPr>
                <w:sz w:val="18"/>
                <w:szCs w:val="18"/>
                <w:lang w:val="en-MY"/>
              </w:rPr>
              <w:t>Simple motivational tools and reminders</w:t>
            </w:r>
          </w:p>
        </w:tc>
        <w:tc>
          <w:tcPr>
            <w:tcW w:w="3168" w:type="dxa"/>
            <w:tcBorders>
              <w:top w:val="nil"/>
              <w:bottom w:val="nil"/>
            </w:tcBorders>
            <w:tcMar>
              <w:top w:w="0" w:type="dxa"/>
              <w:left w:w="100" w:type="dxa"/>
              <w:bottom w:w="0" w:type="dxa"/>
              <w:right w:w="100" w:type="dxa"/>
            </w:tcMar>
            <w:hideMark/>
          </w:tcPr>
          <w:p w14:paraId="401C22EA" w14:textId="77777777" w:rsidR="00040151" w:rsidRPr="009E3581" w:rsidRDefault="00040151" w:rsidP="005B0CE7">
            <w:pPr>
              <w:pStyle w:val="BodyText"/>
              <w:rPr>
                <w:sz w:val="18"/>
                <w:szCs w:val="18"/>
                <w:lang w:val="en-MY"/>
              </w:rPr>
            </w:pPr>
            <w:r w:rsidRPr="009E3581">
              <w:rPr>
                <w:sz w:val="18"/>
                <w:szCs w:val="18"/>
                <w:lang w:val="en-MY"/>
              </w:rPr>
              <w:t>Integration of a Pomodoro Timer for focused work sessions</w:t>
            </w:r>
          </w:p>
        </w:tc>
      </w:tr>
      <w:tr w:rsidR="00040151" w:rsidRPr="009E3581" w14:paraId="4C80914E" w14:textId="77777777" w:rsidTr="009E3581">
        <w:trPr>
          <w:trHeight w:val="720"/>
          <w:jc w:val="center"/>
        </w:trPr>
        <w:tc>
          <w:tcPr>
            <w:tcW w:w="2592" w:type="dxa"/>
            <w:tcBorders>
              <w:top w:val="nil"/>
              <w:bottom w:val="nil"/>
            </w:tcBorders>
            <w:tcMar>
              <w:top w:w="0" w:type="dxa"/>
              <w:left w:w="100" w:type="dxa"/>
              <w:bottom w:w="0" w:type="dxa"/>
              <w:right w:w="100" w:type="dxa"/>
            </w:tcMar>
            <w:hideMark/>
          </w:tcPr>
          <w:p w14:paraId="0FF83C3A" w14:textId="77777777" w:rsidR="00040151" w:rsidRPr="009E3581" w:rsidRDefault="00040151" w:rsidP="005B0CE7">
            <w:pPr>
              <w:pStyle w:val="BodyText"/>
              <w:rPr>
                <w:sz w:val="18"/>
                <w:szCs w:val="18"/>
                <w:lang w:val="en-MY"/>
              </w:rPr>
            </w:pPr>
            <w:r w:rsidRPr="009E3581">
              <w:rPr>
                <w:sz w:val="18"/>
                <w:szCs w:val="18"/>
                <w:lang w:val="en-MY"/>
              </w:rPr>
              <w:t>Self-assess ADHD symptoms</w:t>
            </w:r>
          </w:p>
        </w:tc>
        <w:tc>
          <w:tcPr>
            <w:tcW w:w="2880" w:type="dxa"/>
            <w:tcBorders>
              <w:top w:val="nil"/>
              <w:bottom w:val="nil"/>
            </w:tcBorders>
            <w:tcMar>
              <w:top w:w="0" w:type="dxa"/>
              <w:left w:w="100" w:type="dxa"/>
              <w:bottom w:w="0" w:type="dxa"/>
              <w:right w:w="100" w:type="dxa"/>
            </w:tcMar>
            <w:hideMark/>
          </w:tcPr>
          <w:p w14:paraId="412B253B" w14:textId="77777777" w:rsidR="00040151" w:rsidRPr="009E3581" w:rsidRDefault="00040151" w:rsidP="005B0CE7">
            <w:pPr>
              <w:pStyle w:val="BodyText"/>
              <w:rPr>
                <w:sz w:val="18"/>
                <w:szCs w:val="18"/>
                <w:lang w:val="en-MY"/>
              </w:rPr>
            </w:pPr>
            <w:r w:rsidRPr="009E3581">
              <w:rPr>
                <w:sz w:val="18"/>
                <w:szCs w:val="18"/>
                <w:lang w:val="en-MY"/>
              </w:rPr>
              <w:t>Quick, easy-to-understand questions with results</w:t>
            </w:r>
          </w:p>
        </w:tc>
        <w:tc>
          <w:tcPr>
            <w:tcW w:w="3168" w:type="dxa"/>
            <w:tcBorders>
              <w:top w:val="nil"/>
              <w:bottom w:val="nil"/>
            </w:tcBorders>
            <w:tcMar>
              <w:top w:w="0" w:type="dxa"/>
              <w:left w:w="100" w:type="dxa"/>
              <w:bottom w:w="0" w:type="dxa"/>
              <w:right w:w="100" w:type="dxa"/>
            </w:tcMar>
            <w:hideMark/>
          </w:tcPr>
          <w:p w14:paraId="2F403010" w14:textId="77777777" w:rsidR="00040151" w:rsidRPr="009E3581" w:rsidRDefault="00040151" w:rsidP="005B0CE7">
            <w:pPr>
              <w:pStyle w:val="BodyText"/>
              <w:rPr>
                <w:sz w:val="18"/>
                <w:szCs w:val="18"/>
                <w:lang w:val="en-MY"/>
              </w:rPr>
            </w:pPr>
            <w:r w:rsidRPr="009E3581">
              <w:rPr>
                <w:sz w:val="18"/>
                <w:szCs w:val="18"/>
                <w:lang w:val="en-MY"/>
              </w:rPr>
              <w:t>Interactive ADHD Self-Assessment Test with instant result and visual summary</w:t>
            </w:r>
          </w:p>
        </w:tc>
      </w:tr>
      <w:tr w:rsidR="00040151" w:rsidRPr="009E3581" w14:paraId="4FFB2E98" w14:textId="77777777" w:rsidTr="009E3581">
        <w:trPr>
          <w:trHeight w:val="720"/>
          <w:jc w:val="center"/>
        </w:trPr>
        <w:tc>
          <w:tcPr>
            <w:tcW w:w="2592" w:type="dxa"/>
            <w:tcBorders>
              <w:top w:val="nil"/>
              <w:bottom w:val="nil"/>
            </w:tcBorders>
            <w:tcMar>
              <w:top w:w="0" w:type="dxa"/>
              <w:left w:w="100" w:type="dxa"/>
              <w:bottom w:w="0" w:type="dxa"/>
              <w:right w:w="100" w:type="dxa"/>
            </w:tcMar>
            <w:hideMark/>
          </w:tcPr>
          <w:p w14:paraId="7B533FB7" w14:textId="77777777" w:rsidR="00040151" w:rsidRPr="009E3581" w:rsidRDefault="00040151" w:rsidP="005B0CE7">
            <w:pPr>
              <w:pStyle w:val="BodyText"/>
              <w:rPr>
                <w:sz w:val="18"/>
                <w:szCs w:val="18"/>
                <w:lang w:val="en-MY"/>
              </w:rPr>
            </w:pPr>
            <w:r w:rsidRPr="009E3581">
              <w:rPr>
                <w:sz w:val="18"/>
                <w:szCs w:val="18"/>
                <w:lang w:val="en-MY"/>
              </w:rPr>
              <w:t>Emotional support during stressful moments</w:t>
            </w:r>
          </w:p>
        </w:tc>
        <w:tc>
          <w:tcPr>
            <w:tcW w:w="2880" w:type="dxa"/>
            <w:tcBorders>
              <w:top w:val="nil"/>
              <w:bottom w:val="nil"/>
            </w:tcBorders>
            <w:tcMar>
              <w:top w:w="0" w:type="dxa"/>
              <w:left w:w="100" w:type="dxa"/>
              <w:bottom w:w="0" w:type="dxa"/>
              <w:right w:w="100" w:type="dxa"/>
            </w:tcMar>
            <w:hideMark/>
          </w:tcPr>
          <w:p w14:paraId="43C03C47" w14:textId="77777777" w:rsidR="00040151" w:rsidRPr="009E3581" w:rsidRDefault="00040151" w:rsidP="005B0CE7">
            <w:pPr>
              <w:pStyle w:val="BodyText"/>
              <w:rPr>
                <w:sz w:val="18"/>
                <w:szCs w:val="18"/>
                <w:lang w:val="en-MY"/>
              </w:rPr>
            </w:pPr>
            <w:r w:rsidRPr="009E3581">
              <w:rPr>
                <w:sz w:val="18"/>
                <w:szCs w:val="18"/>
                <w:lang w:val="en-MY"/>
              </w:rPr>
              <w:t>Positive, encouraging interaction</w:t>
            </w:r>
          </w:p>
        </w:tc>
        <w:tc>
          <w:tcPr>
            <w:tcW w:w="3168" w:type="dxa"/>
            <w:tcBorders>
              <w:top w:val="nil"/>
              <w:bottom w:val="nil"/>
            </w:tcBorders>
            <w:tcMar>
              <w:top w:w="0" w:type="dxa"/>
              <w:left w:w="100" w:type="dxa"/>
              <w:bottom w:w="0" w:type="dxa"/>
              <w:right w:w="100" w:type="dxa"/>
            </w:tcMar>
            <w:hideMark/>
          </w:tcPr>
          <w:p w14:paraId="40D53FBE" w14:textId="77777777" w:rsidR="00040151" w:rsidRPr="009E3581" w:rsidRDefault="00040151" w:rsidP="005B0CE7">
            <w:pPr>
              <w:pStyle w:val="BodyText"/>
              <w:rPr>
                <w:sz w:val="18"/>
                <w:szCs w:val="18"/>
                <w:lang w:val="en-MY"/>
              </w:rPr>
            </w:pPr>
            <w:r w:rsidRPr="009E3581">
              <w:rPr>
                <w:sz w:val="18"/>
                <w:szCs w:val="18"/>
                <w:lang w:val="en-MY"/>
              </w:rPr>
              <w:t xml:space="preserve">AI-Powered Chatbot using </w:t>
            </w:r>
            <w:proofErr w:type="spellStart"/>
            <w:r w:rsidRPr="009E3581">
              <w:rPr>
                <w:sz w:val="18"/>
                <w:szCs w:val="18"/>
                <w:lang w:val="en-MY"/>
              </w:rPr>
              <w:t>Tidio</w:t>
            </w:r>
            <w:proofErr w:type="spellEnd"/>
            <w:r w:rsidRPr="009E3581">
              <w:rPr>
                <w:sz w:val="18"/>
                <w:szCs w:val="18"/>
                <w:lang w:val="en-MY"/>
              </w:rPr>
              <w:t xml:space="preserve"> or Gemini to provide real-time, supportive responses</w:t>
            </w:r>
          </w:p>
        </w:tc>
      </w:tr>
      <w:tr w:rsidR="00040151" w:rsidRPr="009E3581" w14:paraId="5E459854" w14:textId="77777777" w:rsidTr="009E3581">
        <w:trPr>
          <w:trHeight w:val="576"/>
          <w:jc w:val="center"/>
        </w:trPr>
        <w:tc>
          <w:tcPr>
            <w:tcW w:w="2592" w:type="dxa"/>
            <w:tcBorders>
              <w:top w:val="nil"/>
              <w:bottom w:val="single" w:sz="4" w:space="0" w:color="auto"/>
            </w:tcBorders>
            <w:tcMar>
              <w:top w:w="0" w:type="dxa"/>
              <w:left w:w="100" w:type="dxa"/>
              <w:bottom w:w="0" w:type="dxa"/>
              <w:right w:w="100" w:type="dxa"/>
            </w:tcMar>
            <w:hideMark/>
          </w:tcPr>
          <w:p w14:paraId="72375D80" w14:textId="77777777" w:rsidR="00040151" w:rsidRPr="009E3581" w:rsidRDefault="00040151" w:rsidP="005B0CE7">
            <w:pPr>
              <w:pStyle w:val="BodyText"/>
              <w:rPr>
                <w:sz w:val="18"/>
                <w:szCs w:val="18"/>
                <w:lang w:val="en-MY"/>
              </w:rPr>
            </w:pPr>
            <w:r w:rsidRPr="009E3581">
              <w:rPr>
                <w:sz w:val="18"/>
                <w:szCs w:val="18"/>
                <w:lang w:val="en-MY"/>
              </w:rPr>
              <w:t>Organize tasks efficiently</w:t>
            </w:r>
          </w:p>
        </w:tc>
        <w:tc>
          <w:tcPr>
            <w:tcW w:w="2880" w:type="dxa"/>
            <w:tcBorders>
              <w:top w:val="nil"/>
              <w:bottom w:val="single" w:sz="4" w:space="0" w:color="auto"/>
            </w:tcBorders>
            <w:tcMar>
              <w:top w:w="0" w:type="dxa"/>
              <w:left w:w="100" w:type="dxa"/>
              <w:bottom w:w="0" w:type="dxa"/>
              <w:right w:w="100" w:type="dxa"/>
            </w:tcMar>
            <w:hideMark/>
          </w:tcPr>
          <w:p w14:paraId="510AE100" w14:textId="77777777" w:rsidR="00040151" w:rsidRPr="009E3581" w:rsidRDefault="00040151" w:rsidP="005B0CE7">
            <w:pPr>
              <w:pStyle w:val="BodyText"/>
              <w:rPr>
                <w:sz w:val="18"/>
                <w:szCs w:val="18"/>
                <w:lang w:val="en-MY"/>
              </w:rPr>
            </w:pPr>
            <w:r w:rsidRPr="009E3581">
              <w:rPr>
                <w:sz w:val="18"/>
                <w:szCs w:val="18"/>
                <w:lang w:val="en-MY"/>
              </w:rPr>
              <w:t>Highlight important tasks and notes</w:t>
            </w:r>
          </w:p>
        </w:tc>
        <w:tc>
          <w:tcPr>
            <w:tcW w:w="3168" w:type="dxa"/>
            <w:tcBorders>
              <w:top w:val="nil"/>
              <w:bottom w:val="single" w:sz="4" w:space="0" w:color="auto"/>
            </w:tcBorders>
            <w:tcMar>
              <w:top w:w="0" w:type="dxa"/>
              <w:left w:w="100" w:type="dxa"/>
              <w:bottom w:w="0" w:type="dxa"/>
              <w:right w:w="100" w:type="dxa"/>
            </w:tcMar>
            <w:hideMark/>
          </w:tcPr>
          <w:p w14:paraId="29668D40" w14:textId="77777777" w:rsidR="00040151" w:rsidRPr="009E3581" w:rsidRDefault="00040151" w:rsidP="005B0CE7">
            <w:pPr>
              <w:pStyle w:val="BodyText"/>
              <w:rPr>
                <w:sz w:val="18"/>
                <w:szCs w:val="18"/>
                <w:lang w:val="en-MY"/>
              </w:rPr>
            </w:pPr>
            <w:r w:rsidRPr="009E3581">
              <w:rPr>
                <w:sz w:val="18"/>
                <w:szCs w:val="18"/>
                <w:lang w:val="en-MY"/>
              </w:rPr>
              <w:t>Highlight boxes for "Most Important Task" and "Notes" in planner sections</w:t>
            </w:r>
          </w:p>
        </w:tc>
      </w:tr>
    </w:tbl>
    <w:p w14:paraId="66DDF46F" w14:textId="632EF78A" w:rsidR="00711253" w:rsidRPr="009E3581" w:rsidRDefault="00711253" w:rsidP="00711253">
      <w:pPr>
        <w:pStyle w:val="Paragraph"/>
        <w:rPr>
          <w:lang w:val="en-MY"/>
        </w:rPr>
      </w:pPr>
      <w:r w:rsidRPr="009E3581">
        <w:rPr>
          <w:noProof/>
          <w:color w:val="000000"/>
          <w:bdr w:val="none" w:sz="0" w:space="0" w:color="auto" w:frame="1"/>
        </w:rPr>
        <w:drawing>
          <wp:anchor distT="0" distB="0" distL="114300" distR="114300" simplePos="0" relativeHeight="251658240" behindDoc="0" locked="0" layoutInCell="1" allowOverlap="1" wp14:anchorId="6A247808" wp14:editId="4A56BD13">
            <wp:simplePos x="0" y="0"/>
            <wp:positionH relativeFrom="margin">
              <wp:posOffset>76200</wp:posOffset>
            </wp:positionH>
            <wp:positionV relativeFrom="paragraph">
              <wp:posOffset>156210</wp:posOffset>
            </wp:positionV>
            <wp:extent cx="5783580" cy="2103120"/>
            <wp:effectExtent l="0" t="0" r="7620" b="0"/>
            <wp:wrapTopAndBottom/>
            <wp:docPr id="2060297219" name="Picture 10" descr="A diagram of a syste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297219" name="Picture 10" descr="A diagram of a system&#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3580" cy="21031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A43692" w14:textId="75F2DA92" w:rsidR="00711253" w:rsidRPr="009E3581" w:rsidRDefault="00711253" w:rsidP="009E3581">
      <w:pPr>
        <w:pStyle w:val="FigureCaption"/>
        <w:spacing w:before="0"/>
        <w:rPr>
          <w:lang w:val="en-MY"/>
        </w:rPr>
      </w:pPr>
      <w:r w:rsidRPr="009E3581">
        <w:rPr>
          <w:b/>
          <w:bCs/>
          <w:lang w:val="en-MY"/>
        </w:rPr>
        <w:t>FIGURE 1</w:t>
      </w:r>
      <w:r w:rsidR="00B17405">
        <w:rPr>
          <w:b/>
          <w:bCs/>
          <w:lang w:val="en-MY"/>
        </w:rPr>
        <w:t>.</w:t>
      </w:r>
      <w:r w:rsidRPr="009E3581">
        <w:rPr>
          <w:lang w:val="en-MY"/>
        </w:rPr>
        <w:t xml:space="preserve"> ADHD </w:t>
      </w:r>
      <w:r w:rsidR="009E3581">
        <w:rPr>
          <w:lang w:val="en-MY"/>
        </w:rPr>
        <w:t>c</w:t>
      </w:r>
      <w:r w:rsidRPr="009E3581">
        <w:rPr>
          <w:lang w:val="en-MY"/>
        </w:rPr>
        <w:t>ompanion system architecture diagram</w:t>
      </w:r>
    </w:p>
    <w:p w14:paraId="110F8F1B" w14:textId="2E0F03A8" w:rsidR="00B61F0B" w:rsidRPr="009E3581" w:rsidRDefault="00B61F0B" w:rsidP="006F26C3">
      <w:pPr>
        <w:pStyle w:val="Heading2"/>
      </w:pPr>
      <w:r w:rsidRPr="009E3581">
        <w:rPr>
          <w:spacing w:val="-6"/>
        </w:rPr>
        <w:t>ADHD</w:t>
      </w:r>
      <w:r w:rsidRPr="009E3581">
        <w:t xml:space="preserve"> Self-Assessment Module</w:t>
      </w:r>
    </w:p>
    <w:p w14:paraId="7DF2BBF7" w14:textId="5AA6DF47" w:rsidR="00B61F0B" w:rsidRPr="009E3581" w:rsidRDefault="00B61F0B" w:rsidP="005B1C66">
      <w:pPr>
        <w:pStyle w:val="Paragraph"/>
      </w:pPr>
      <w:r w:rsidRPr="009E3581">
        <w:t>This module uses the ASRS v1.1</w:t>
      </w:r>
      <w:r w:rsidR="0082255F">
        <w:t xml:space="preserve"> </w:t>
      </w:r>
      <w:r w:rsidR="006E77A4">
        <w:t>[</w:t>
      </w:r>
      <w:r w:rsidR="0078639C">
        <w:t>2</w:t>
      </w:r>
      <w:r w:rsidR="00DB36F2">
        <w:t>2</w:t>
      </w:r>
      <w:r w:rsidR="006E77A4">
        <w:t>]</w:t>
      </w:r>
      <w:r w:rsidRPr="009E3581">
        <w:t xml:space="preserve"> to help users assess ADHD symptoms through a two-part quiz</w:t>
      </w:r>
      <w:r w:rsidR="00AE3F5F" w:rsidRPr="009E3581">
        <w:t xml:space="preserve"> as shown in </w:t>
      </w:r>
      <w:r w:rsidR="00F405DC" w:rsidRPr="009E3581">
        <w:t>Fig</w:t>
      </w:r>
      <w:r w:rsidR="00B72D3C" w:rsidRPr="009E3581">
        <w:t>ure</w:t>
      </w:r>
      <w:r w:rsidR="00F405DC" w:rsidRPr="009E3581">
        <w:t xml:space="preserve"> 2</w:t>
      </w:r>
      <w:r w:rsidR="00B72D3C" w:rsidRPr="009E3581">
        <w:t>(</w:t>
      </w:r>
      <w:r w:rsidR="00F405DC" w:rsidRPr="009E3581">
        <w:t>a</w:t>
      </w:r>
      <w:r w:rsidR="00B72D3C" w:rsidRPr="009E3581">
        <w:t>)</w:t>
      </w:r>
      <w:r w:rsidR="00551501" w:rsidRPr="009E3581">
        <w:t>,</w:t>
      </w:r>
      <w:r w:rsidR="00301D3C" w:rsidRPr="009E3581">
        <w:t xml:space="preserve"> Fig</w:t>
      </w:r>
      <w:r w:rsidR="00B72D3C" w:rsidRPr="009E3581">
        <w:t>ure</w:t>
      </w:r>
      <w:r w:rsidR="00551501" w:rsidRPr="009E3581">
        <w:t xml:space="preserve"> 2</w:t>
      </w:r>
      <w:r w:rsidR="00B72D3C" w:rsidRPr="009E3581">
        <w:t>(</w:t>
      </w:r>
      <w:r w:rsidR="00551501" w:rsidRPr="009E3581">
        <w:t>b</w:t>
      </w:r>
      <w:r w:rsidR="00B72D3C" w:rsidRPr="009E3581">
        <w:t>),</w:t>
      </w:r>
      <w:r w:rsidR="00551501" w:rsidRPr="009E3581">
        <w:t xml:space="preserve"> </w:t>
      </w:r>
      <w:r w:rsidR="00F405DC" w:rsidRPr="009E3581">
        <w:t>and Fig</w:t>
      </w:r>
      <w:r w:rsidR="00B72D3C" w:rsidRPr="009E3581">
        <w:t>ure</w:t>
      </w:r>
      <w:r w:rsidR="00F405DC" w:rsidRPr="009E3581">
        <w:t xml:space="preserve"> 2</w:t>
      </w:r>
      <w:r w:rsidR="00B72D3C" w:rsidRPr="009E3581">
        <w:t>(</w:t>
      </w:r>
      <w:r w:rsidR="00551501" w:rsidRPr="009E3581">
        <w:t>c</w:t>
      </w:r>
      <w:r w:rsidR="00B72D3C" w:rsidRPr="009E3581">
        <w:t>)</w:t>
      </w:r>
      <w:r w:rsidRPr="009E3581">
        <w:t>. After answering, they get an instant score</w:t>
      </w:r>
      <w:r w:rsidR="00AE3F5F" w:rsidRPr="009E3581">
        <w:t>, shown in Fig</w:t>
      </w:r>
      <w:r w:rsidR="00B72D3C" w:rsidRPr="009E3581">
        <w:t>ure</w:t>
      </w:r>
      <w:r w:rsidR="00AE3F5F" w:rsidRPr="009E3581">
        <w:t xml:space="preserve"> </w:t>
      </w:r>
      <w:r w:rsidR="009C2A7E" w:rsidRPr="009E3581">
        <w:t>3</w:t>
      </w:r>
      <w:r w:rsidR="00AE3F5F" w:rsidRPr="009E3581">
        <w:t>,</w:t>
      </w:r>
      <w:r w:rsidRPr="009E3581">
        <w:t xml:space="preserve"> with a clear visual and brief feedback for next steps. </w:t>
      </w:r>
    </w:p>
    <w:p w14:paraId="4C5A7EF6" w14:textId="77777777" w:rsidR="005C7265" w:rsidRPr="009E3581" w:rsidRDefault="005C7265" w:rsidP="005B1C66">
      <w:pPr>
        <w:pStyle w:val="Paragraph"/>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2"/>
        <w:gridCol w:w="3024"/>
        <w:gridCol w:w="3014"/>
      </w:tblGrid>
      <w:tr w:rsidR="00551501" w:rsidRPr="009E3581" w14:paraId="63A322AE" w14:textId="7BB29407" w:rsidTr="00166405">
        <w:trPr>
          <w:jc w:val="center"/>
        </w:trPr>
        <w:tc>
          <w:tcPr>
            <w:tcW w:w="3312" w:type="dxa"/>
            <w:vAlign w:val="center"/>
          </w:tcPr>
          <w:p w14:paraId="1FD37FBA" w14:textId="77777777" w:rsidR="00551501" w:rsidRPr="009E3581" w:rsidRDefault="00551501" w:rsidP="00551501">
            <w:pPr>
              <w:pStyle w:val="Paragraph"/>
              <w:ind w:firstLine="0"/>
              <w:jc w:val="left"/>
            </w:pPr>
            <w:r w:rsidRPr="009E3581">
              <w:rPr>
                <w:noProof/>
                <w:color w:val="000000"/>
                <w:bdr w:val="none" w:sz="0" w:space="0" w:color="auto" w:frame="1"/>
              </w:rPr>
              <w:drawing>
                <wp:inline distT="0" distB="0" distL="0" distR="0" wp14:anchorId="283387C7" wp14:editId="5BECADB1">
                  <wp:extent cx="1958709" cy="1371600"/>
                  <wp:effectExtent l="0" t="0" r="3810" b="0"/>
                  <wp:docPr id="1641749835" name="Picture 22" descr="A screenshot of a pho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749835" name="Picture 22" descr="A screenshot of a phone&#10;&#10;AI-generated content may b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8709" cy="1371600"/>
                          </a:xfrm>
                          <a:prstGeom prst="rect">
                            <a:avLst/>
                          </a:prstGeom>
                          <a:noFill/>
                          <a:ln>
                            <a:noFill/>
                          </a:ln>
                        </pic:spPr>
                      </pic:pic>
                    </a:graphicData>
                  </a:graphic>
                </wp:inline>
              </w:drawing>
            </w:r>
          </w:p>
        </w:tc>
        <w:tc>
          <w:tcPr>
            <w:tcW w:w="3024" w:type="dxa"/>
            <w:vAlign w:val="center"/>
          </w:tcPr>
          <w:p w14:paraId="0FD7C4BC" w14:textId="77777777" w:rsidR="00551501" w:rsidRPr="009E3581" w:rsidRDefault="00551501" w:rsidP="00551501">
            <w:pPr>
              <w:pStyle w:val="Paragraph"/>
              <w:ind w:firstLine="0"/>
              <w:jc w:val="left"/>
            </w:pPr>
            <w:r w:rsidRPr="009E3581">
              <w:rPr>
                <w:noProof/>
                <w:lang w:val="en-MY"/>
              </w:rPr>
              <w:drawing>
                <wp:inline distT="0" distB="0" distL="0" distR="0" wp14:anchorId="21D03552" wp14:editId="4B9A5258">
                  <wp:extent cx="1756306" cy="1371600"/>
                  <wp:effectExtent l="0" t="0" r="0" b="0"/>
                  <wp:docPr id="646494322" name="Picture 23"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494322" name="Picture 23" descr="A screenshot of a computer&#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56306" cy="1371600"/>
                          </a:xfrm>
                          <a:prstGeom prst="rect">
                            <a:avLst/>
                          </a:prstGeom>
                          <a:noFill/>
                          <a:ln>
                            <a:noFill/>
                          </a:ln>
                        </pic:spPr>
                      </pic:pic>
                    </a:graphicData>
                  </a:graphic>
                </wp:inline>
              </w:drawing>
            </w:r>
          </w:p>
        </w:tc>
        <w:tc>
          <w:tcPr>
            <w:tcW w:w="3014" w:type="dxa"/>
            <w:vAlign w:val="center"/>
          </w:tcPr>
          <w:p w14:paraId="0CE5D40C" w14:textId="3190AC9A" w:rsidR="00551501" w:rsidRPr="009E3581" w:rsidRDefault="00551501" w:rsidP="00551501">
            <w:pPr>
              <w:pStyle w:val="Paragraph"/>
              <w:ind w:firstLine="0"/>
              <w:jc w:val="left"/>
              <w:rPr>
                <w:noProof/>
                <w:lang w:val="en-MY"/>
              </w:rPr>
            </w:pPr>
            <w:r w:rsidRPr="009E3581">
              <w:rPr>
                <w:noProof/>
                <w:lang w:val="en-MY"/>
              </w:rPr>
              <w:drawing>
                <wp:inline distT="0" distB="0" distL="0" distR="0" wp14:anchorId="163A51A9" wp14:editId="565B7F55">
                  <wp:extent cx="1745596" cy="1370965"/>
                  <wp:effectExtent l="0" t="0" r="7620" b="635"/>
                  <wp:docPr id="237530110" name="Picture 25" descr="A screenshot of a pho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530110" name="Picture 25" descr="A screenshot of a phone&#10;&#10;AI-generated content may be incorrect."/>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6968" r="9752"/>
                          <a:stretch>
                            <a:fillRect/>
                          </a:stretch>
                        </pic:blipFill>
                        <pic:spPr bwMode="auto">
                          <a:xfrm>
                            <a:off x="0" y="0"/>
                            <a:ext cx="1746405" cy="13716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551501" w:rsidRPr="009E3581" w14:paraId="5453A6D1" w14:textId="68047B71" w:rsidTr="00166405">
        <w:trPr>
          <w:jc w:val="center"/>
        </w:trPr>
        <w:tc>
          <w:tcPr>
            <w:tcW w:w="3312" w:type="dxa"/>
          </w:tcPr>
          <w:p w14:paraId="04766ADF" w14:textId="77777777" w:rsidR="00551501" w:rsidRPr="009E3581" w:rsidRDefault="00551501" w:rsidP="001B0384">
            <w:pPr>
              <w:pStyle w:val="Paragraph"/>
              <w:ind w:firstLine="0"/>
              <w:jc w:val="center"/>
              <w:rPr>
                <w:noProof/>
                <w:color w:val="000000"/>
                <w:sz w:val="18"/>
                <w:szCs w:val="18"/>
                <w:bdr w:val="none" w:sz="0" w:space="0" w:color="auto" w:frame="1"/>
              </w:rPr>
            </w:pPr>
            <w:r w:rsidRPr="009E3581">
              <w:rPr>
                <w:noProof/>
                <w:color w:val="000000"/>
                <w:sz w:val="18"/>
                <w:szCs w:val="18"/>
                <w:bdr w:val="none" w:sz="0" w:space="0" w:color="auto" w:frame="1"/>
              </w:rPr>
              <w:t>(a)</w:t>
            </w:r>
          </w:p>
        </w:tc>
        <w:tc>
          <w:tcPr>
            <w:tcW w:w="3024" w:type="dxa"/>
          </w:tcPr>
          <w:p w14:paraId="4DEE9194" w14:textId="77777777" w:rsidR="00551501" w:rsidRPr="009E3581" w:rsidRDefault="00551501" w:rsidP="001B0384">
            <w:pPr>
              <w:pStyle w:val="Paragraph"/>
              <w:ind w:firstLine="0"/>
              <w:jc w:val="center"/>
              <w:rPr>
                <w:noProof/>
                <w:sz w:val="18"/>
                <w:szCs w:val="18"/>
                <w:lang w:val="en-MY"/>
              </w:rPr>
            </w:pPr>
            <w:r w:rsidRPr="009E3581">
              <w:rPr>
                <w:noProof/>
                <w:sz w:val="18"/>
                <w:szCs w:val="18"/>
                <w:lang w:val="en-MY"/>
              </w:rPr>
              <w:t>(b)</w:t>
            </w:r>
          </w:p>
        </w:tc>
        <w:tc>
          <w:tcPr>
            <w:tcW w:w="3014" w:type="dxa"/>
          </w:tcPr>
          <w:p w14:paraId="0F0088E7" w14:textId="1FD75821" w:rsidR="00551501" w:rsidRPr="009E3581" w:rsidRDefault="00551501" w:rsidP="001B0384">
            <w:pPr>
              <w:pStyle w:val="Paragraph"/>
              <w:ind w:firstLine="0"/>
              <w:jc w:val="center"/>
              <w:rPr>
                <w:noProof/>
                <w:sz w:val="18"/>
                <w:szCs w:val="18"/>
                <w:lang w:val="en-MY"/>
              </w:rPr>
            </w:pPr>
            <w:r w:rsidRPr="009E3581">
              <w:rPr>
                <w:noProof/>
                <w:sz w:val="18"/>
                <w:szCs w:val="18"/>
                <w:lang w:val="en-MY"/>
              </w:rPr>
              <w:t>(c)</w:t>
            </w:r>
          </w:p>
        </w:tc>
      </w:tr>
    </w:tbl>
    <w:p w14:paraId="2332D6FA" w14:textId="11E73B53" w:rsidR="005C7265" w:rsidRPr="009E3581" w:rsidRDefault="005C7265" w:rsidP="009E3581">
      <w:pPr>
        <w:pStyle w:val="FigureCaption"/>
        <w:spacing w:before="0"/>
        <w:rPr>
          <w:lang w:val="en-MY"/>
        </w:rPr>
      </w:pPr>
      <w:r w:rsidRPr="009E3581">
        <w:rPr>
          <w:b/>
          <w:bCs/>
          <w:lang w:val="en-MY"/>
        </w:rPr>
        <w:t xml:space="preserve">FIGURE </w:t>
      </w:r>
      <w:r w:rsidR="00AE3F5F" w:rsidRPr="009E3581">
        <w:rPr>
          <w:b/>
          <w:bCs/>
          <w:lang w:val="en-MY"/>
        </w:rPr>
        <w:t>2</w:t>
      </w:r>
      <w:r w:rsidR="00B72D3C" w:rsidRPr="009E3581">
        <w:rPr>
          <w:b/>
          <w:bCs/>
          <w:lang w:val="en-MY"/>
        </w:rPr>
        <w:t>.</w:t>
      </w:r>
      <w:r w:rsidRPr="009E3581">
        <w:rPr>
          <w:lang w:val="en-MY"/>
        </w:rPr>
        <w:t xml:space="preserve"> ADHD </w:t>
      </w:r>
      <w:r w:rsidR="00B72D3C" w:rsidRPr="009E3581">
        <w:rPr>
          <w:lang w:val="en-MY"/>
        </w:rPr>
        <w:t>s</w:t>
      </w:r>
      <w:r w:rsidRPr="009E3581">
        <w:rPr>
          <w:lang w:val="en-MY"/>
        </w:rPr>
        <w:t>elf-</w:t>
      </w:r>
      <w:r w:rsidR="00B72D3C" w:rsidRPr="009E3581">
        <w:rPr>
          <w:lang w:val="en-MY"/>
        </w:rPr>
        <w:t>a</w:t>
      </w:r>
      <w:r w:rsidRPr="009E3581">
        <w:rPr>
          <w:lang w:val="en-MY"/>
        </w:rPr>
        <w:t xml:space="preserve">ssessment – (a) Q </w:t>
      </w:r>
      <w:r w:rsidR="00B72D3C" w:rsidRPr="009E3581">
        <w:rPr>
          <w:lang w:val="en-MY"/>
        </w:rPr>
        <w:t>e</w:t>
      </w:r>
      <w:r w:rsidRPr="009E3581">
        <w:rPr>
          <w:lang w:val="en-MY"/>
        </w:rPr>
        <w:t>xample 1</w:t>
      </w:r>
      <w:r w:rsidR="00551501" w:rsidRPr="009E3581">
        <w:rPr>
          <w:lang w:val="en-MY"/>
        </w:rPr>
        <w:t xml:space="preserve">, </w:t>
      </w:r>
      <w:r w:rsidRPr="009E3581">
        <w:rPr>
          <w:lang w:val="en-MY"/>
        </w:rPr>
        <w:t xml:space="preserve">(b) Q </w:t>
      </w:r>
      <w:r w:rsidR="00B72D3C" w:rsidRPr="009E3581">
        <w:rPr>
          <w:lang w:val="en-MY"/>
        </w:rPr>
        <w:t>e</w:t>
      </w:r>
      <w:r w:rsidRPr="009E3581">
        <w:rPr>
          <w:lang w:val="en-MY"/>
        </w:rPr>
        <w:t>xample 2</w:t>
      </w:r>
      <w:r w:rsidR="00551501" w:rsidRPr="009E3581">
        <w:rPr>
          <w:lang w:val="en-MY"/>
        </w:rPr>
        <w:t xml:space="preserve"> and (c) </w:t>
      </w:r>
      <w:r w:rsidR="005E7683">
        <w:rPr>
          <w:lang w:val="en-MY"/>
        </w:rPr>
        <w:t>R</w:t>
      </w:r>
      <w:r w:rsidR="00551501" w:rsidRPr="009E3581">
        <w:rPr>
          <w:lang w:val="en-MY"/>
        </w:rPr>
        <w:t xml:space="preserve">esult </w:t>
      </w:r>
      <w:r w:rsidR="00B72D3C" w:rsidRPr="009E3581">
        <w:rPr>
          <w:lang w:val="en-MY"/>
        </w:rPr>
        <w:t>p</w:t>
      </w:r>
      <w:r w:rsidR="00551501" w:rsidRPr="009E3581">
        <w:rPr>
          <w:lang w:val="en-MY"/>
        </w:rPr>
        <w:t>age</w:t>
      </w:r>
    </w:p>
    <w:p w14:paraId="0EFB3BE9" w14:textId="77777777" w:rsidR="00B61F0B" w:rsidRPr="009E3581" w:rsidRDefault="00B61F0B" w:rsidP="005B1C66">
      <w:pPr>
        <w:pStyle w:val="BodyText"/>
        <w:ind w:left="288" w:right="274"/>
        <w:jc w:val="center"/>
        <w:rPr>
          <w:lang w:val="en-MY"/>
        </w:rPr>
      </w:pPr>
    </w:p>
    <w:p w14:paraId="2DD0708C" w14:textId="5C3BBC04" w:rsidR="007321D9" w:rsidRPr="009E3581" w:rsidRDefault="007321D9" w:rsidP="007321D9">
      <w:pPr>
        <w:pStyle w:val="Heading2"/>
      </w:pPr>
      <w:r w:rsidRPr="009E3581">
        <w:lastRenderedPageBreak/>
        <w:t>Task &amp; Study Planner Module:</w:t>
      </w:r>
    </w:p>
    <w:p w14:paraId="307A866C" w14:textId="78507132" w:rsidR="007321D9" w:rsidRPr="009E3581" w:rsidRDefault="007321D9" w:rsidP="007321D9">
      <w:pPr>
        <w:pStyle w:val="Paragraph"/>
        <w:rPr>
          <w:lang w:val="en-MY"/>
        </w:rPr>
      </w:pPr>
      <w:r w:rsidRPr="009E3581">
        <w:rPr>
          <w:lang w:val="en-MY"/>
        </w:rPr>
        <w:t xml:space="preserve">The planner module includes Daily, Weekly, and Monthly views to keep everything organized without feeling overwhelmed. The Daily view, as shown in </w:t>
      </w:r>
      <w:r w:rsidR="00B72D3C" w:rsidRPr="009E3581">
        <w:t>Figure</w:t>
      </w:r>
      <w:r w:rsidR="00301D3C" w:rsidRPr="009E3581">
        <w:t xml:space="preserve"> 3</w:t>
      </w:r>
      <w:r w:rsidR="00B72D3C" w:rsidRPr="009E3581">
        <w:t>(</w:t>
      </w:r>
      <w:r w:rsidR="00301D3C" w:rsidRPr="009E3581">
        <w:t>a</w:t>
      </w:r>
      <w:r w:rsidR="00B72D3C" w:rsidRPr="009E3581">
        <w:t>)</w:t>
      </w:r>
      <w:r w:rsidR="00301D3C" w:rsidRPr="009E3581">
        <w:t xml:space="preserve">, </w:t>
      </w:r>
      <w:r w:rsidR="00B72D3C" w:rsidRPr="009E3581">
        <w:t>Figure</w:t>
      </w:r>
      <w:r w:rsidR="00301D3C" w:rsidRPr="009E3581">
        <w:t xml:space="preserve"> 3</w:t>
      </w:r>
      <w:r w:rsidR="00B72D3C" w:rsidRPr="009E3581">
        <w:t>(</w:t>
      </w:r>
      <w:r w:rsidR="00301D3C" w:rsidRPr="009E3581">
        <w:t>b</w:t>
      </w:r>
      <w:r w:rsidR="00B72D3C" w:rsidRPr="009E3581">
        <w:t>),</w:t>
      </w:r>
      <w:r w:rsidR="00301D3C" w:rsidRPr="009E3581">
        <w:t xml:space="preserve"> and </w:t>
      </w:r>
      <w:r w:rsidR="00B72D3C" w:rsidRPr="009E3581">
        <w:t>Figure</w:t>
      </w:r>
      <w:r w:rsidR="00301D3C" w:rsidRPr="009E3581">
        <w:t xml:space="preserve"> 3</w:t>
      </w:r>
      <w:r w:rsidR="00B72D3C" w:rsidRPr="009E3581">
        <w:t>(</w:t>
      </w:r>
      <w:r w:rsidR="00301D3C" w:rsidRPr="009E3581">
        <w:t>c</w:t>
      </w:r>
      <w:r w:rsidR="00B72D3C" w:rsidRPr="009E3581">
        <w:t>)</w:t>
      </w:r>
      <w:r w:rsidRPr="009E3581">
        <w:rPr>
          <w:lang w:val="en-MY"/>
        </w:rPr>
        <w:t>, lets users plan hour by hour, mark their top priority, take quick notes, and add or change tasks on the fly—perfect for unpredictable days or late-night study marathon.</w:t>
      </w:r>
    </w:p>
    <w:p w14:paraId="4E0410EF" w14:textId="77777777" w:rsidR="007321D9" w:rsidRPr="009E3581" w:rsidRDefault="007321D9" w:rsidP="007321D9">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3"/>
        <w:gridCol w:w="2828"/>
        <w:gridCol w:w="2769"/>
      </w:tblGrid>
      <w:tr w:rsidR="00551501" w:rsidRPr="009E3581" w14:paraId="0E89A7A0" w14:textId="369048B6" w:rsidTr="00301D3C">
        <w:tc>
          <w:tcPr>
            <w:tcW w:w="4032" w:type="dxa"/>
            <w:vAlign w:val="center"/>
          </w:tcPr>
          <w:p w14:paraId="0D0A8621" w14:textId="77777777" w:rsidR="00551501" w:rsidRPr="009E3581" w:rsidRDefault="00551501" w:rsidP="00301D3C">
            <w:pPr>
              <w:pStyle w:val="Paragraph"/>
              <w:ind w:firstLine="0"/>
              <w:jc w:val="center"/>
              <w:rPr>
                <w:b/>
                <w:spacing w:val="-6"/>
              </w:rPr>
            </w:pPr>
            <w:r w:rsidRPr="009E3581">
              <w:rPr>
                <w:noProof/>
                <w:color w:val="000000"/>
                <w:bdr w:val="none" w:sz="0" w:space="0" w:color="auto" w:frame="1"/>
              </w:rPr>
              <w:drawing>
                <wp:anchor distT="0" distB="0" distL="114300" distR="114300" simplePos="0" relativeHeight="251669504" behindDoc="0" locked="0" layoutInCell="1" allowOverlap="1" wp14:anchorId="0712D68F" wp14:editId="04791B0D">
                  <wp:simplePos x="0" y="0"/>
                  <wp:positionH relativeFrom="margin">
                    <wp:posOffset>-84455</wp:posOffset>
                  </wp:positionH>
                  <wp:positionV relativeFrom="paragraph">
                    <wp:posOffset>-1066800</wp:posOffset>
                  </wp:positionV>
                  <wp:extent cx="2276475" cy="1544955"/>
                  <wp:effectExtent l="0" t="0" r="0" b="0"/>
                  <wp:wrapThrough wrapText="bothSides">
                    <wp:wrapPolygon edited="0">
                      <wp:start x="0" y="0"/>
                      <wp:lineTo x="0" y="21307"/>
                      <wp:lineTo x="21329" y="21307"/>
                      <wp:lineTo x="21329" y="0"/>
                      <wp:lineTo x="0" y="0"/>
                    </wp:wrapPolygon>
                  </wp:wrapThrough>
                  <wp:docPr id="1122118842" name="Picture 26" descr="A screenshot of a task and study plann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368103" name="Picture 26" descr="A screenshot of a task and study planner&#10;&#10;AI-generated content may be incorrect."/>
                          <pic:cNvPicPr>
                            <a:picLocks noChangeAspect="1" noChangeArrowheads="1"/>
                          </pic:cNvPicPr>
                        </pic:nvPicPr>
                        <pic:blipFill rotWithShape="1">
                          <a:blip r:embed="rId15">
                            <a:extLst>
                              <a:ext uri="{28A0092B-C50C-407E-A947-70E740481C1C}">
                                <a14:useLocalDpi xmlns:a14="http://schemas.microsoft.com/office/drawing/2010/main" val="0"/>
                              </a:ext>
                            </a:extLst>
                          </a:blip>
                          <a:srcRect l="6946" r="17699"/>
                          <a:stretch>
                            <a:fillRect/>
                          </a:stretch>
                        </pic:blipFill>
                        <pic:spPr bwMode="auto">
                          <a:xfrm>
                            <a:off x="0" y="0"/>
                            <a:ext cx="2276475" cy="15449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2872" w:type="dxa"/>
            <w:vAlign w:val="center"/>
          </w:tcPr>
          <w:p w14:paraId="67C869A4" w14:textId="77777777" w:rsidR="00551501" w:rsidRPr="009E3581" w:rsidRDefault="00551501" w:rsidP="00301D3C">
            <w:pPr>
              <w:pStyle w:val="Paragraph"/>
              <w:ind w:firstLine="0"/>
              <w:jc w:val="center"/>
              <w:rPr>
                <w:b/>
                <w:spacing w:val="-6"/>
              </w:rPr>
            </w:pPr>
            <w:r w:rsidRPr="009E3581">
              <w:rPr>
                <w:noProof/>
                <w:color w:val="000000"/>
                <w:bdr w:val="none" w:sz="0" w:space="0" w:color="auto" w:frame="1"/>
              </w:rPr>
              <w:drawing>
                <wp:inline distT="0" distB="0" distL="0" distR="0" wp14:anchorId="2792E5E0" wp14:editId="498982BD">
                  <wp:extent cx="1668567" cy="1737360"/>
                  <wp:effectExtent l="0" t="0" r="8255" b="0"/>
                  <wp:docPr id="2091668589" name="Picture 27" descr="A white background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880698" name="Picture 27" descr="A white background with black lines&#10;&#10;AI-generated content may be incorrec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68567" cy="1737360"/>
                          </a:xfrm>
                          <a:prstGeom prst="rect">
                            <a:avLst/>
                          </a:prstGeom>
                          <a:noFill/>
                          <a:ln>
                            <a:noFill/>
                          </a:ln>
                        </pic:spPr>
                      </pic:pic>
                    </a:graphicData>
                  </a:graphic>
                </wp:inline>
              </w:drawing>
            </w:r>
          </w:p>
        </w:tc>
        <w:tc>
          <w:tcPr>
            <w:tcW w:w="2026" w:type="dxa"/>
            <w:vAlign w:val="center"/>
          </w:tcPr>
          <w:p w14:paraId="58424FAC" w14:textId="5A3D0F5B" w:rsidR="00551501" w:rsidRPr="009E3581" w:rsidRDefault="00551501" w:rsidP="00301D3C">
            <w:pPr>
              <w:pStyle w:val="Paragraph"/>
              <w:ind w:firstLine="0"/>
              <w:jc w:val="center"/>
              <w:rPr>
                <w:noProof/>
                <w:color w:val="000000"/>
                <w:bdr w:val="none" w:sz="0" w:space="0" w:color="auto" w:frame="1"/>
              </w:rPr>
            </w:pPr>
            <w:r w:rsidRPr="009E3581">
              <w:rPr>
                <w:noProof/>
                <w:color w:val="000000"/>
                <w:bdr w:val="none" w:sz="0" w:space="0" w:color="auto" w:frame="1"/>
              </w:rPr>
              <w:drawing>
                <wp:inline distT="0" distB="0" distL="0" distR="0" wp14:anchorId="7382F6B7" wp14:editId="023FB076">
                  <wp:extent cx="1631950" cy="1695450"/>
                  <wp:effectExtent l="0" t="0" r="6350" b="0"/>
                  <wp:docPr id="681883706" name="Picture 28" descr="A screenshot of a calend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531733" name="Picture 28" descr="A screenshot of a calendar&#10;&#10;AI-generated content may be incorrect."/>
                          <pic:cNvPicPr>
                            <a:picLocks noChangeAspect="1" noChangeArrowheads="1"/>
                          </pic:cNvPicPr>
                        </pic:nvPicPr>
                        <pic:blipFill rotWithShape="1">
                          <a:blip r:embed="rId17">
                            <a:extLst>
                              <a:ext uri="{28A0092B-C50C-407E-A947-70E740481C1C}">
                                <a14:useLocalDpi xmlns:a14="http://schemas.microsoft.com/office/drawing/2010/main" val="0"/>
                              </a:ext>
                            </a:extLst>
                          </a:blip>
                          <a:srcRect l="3869" r="13254" b="15703"/>
                          <a:stretch>
                            <a:fillRect/>
                          </a:stretch>
                        </pic:blipFill>
                        <pic:spPr bwMode="auto">
                          <a:xfrm>
                            <a:off x="0" y="0"/>
                            <a:ext cx="1632271" cy="1695783"/>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551501" w:rsidRPr="009E3581" w14:paraId="70CE5912" w14:textId="02F7665C" w:rsidTr="00301D3C">
        <w:tc>
          <w:tcPr>
            <w:tcW w:w="4032" w:type="dxa"/>
            <w:vAlign w:val="center"/>
          </w:tcPr>
          <w:p w14:paraId="51F05FF1" w14:textId="77777777" w:rsidR="00551501" w:rsidRPr="009E3581" w:rsidRDefault="00551501" w:rsidP="00166405">
            <w:pPr>
              <w:pStyle w:val="Paragraph"/>
              <w:ind w:firstLine="0"/>
              <w:jc w:val="center"/>
              <w:rPr>
                <w:noProof/>
                <w:color w:val="000000"/>
                <w:sz w:val="18"/>
                <w:szCs w:val="18"/>
                <w:bdr w:val="none" w:sz="0" w:space="0" w:color="auto" w:frame="1"/>
              </w:rPr>
            </w:pPr>
            <w:r w:rsidRPr="009E3581">
              <w:rPr>
                <w:noProof/>
                <w:color w:val="000000"/>
                <w:sz w:val="18"/>
                <w:szCs w:val="18"/>
                <w:bdr w:val="none" w:sz="0" w:space="0" w:color="auto" w:frame="1"/>
              </w:rPr>
              <w:t>(a)</w:t>
            </w:r>
          </w:p>
        </w:tc>
        <w:tc>
          <w:tcPr>
            <w:tcW w:w="2872" w:type="dxa"/>
            <w:vAlign w:val="center"/>
          </w:tcPr>
          <w:p w14:paraId="0D9D90F2" w14:textId="77777777" w:rsidR="00551501" w:rsidRPr="009E3581" w:rsidRDefault="00551501" w:rsidP="00166405">
            <w:pPr>
              <w:pStyle w:val="Paragraph"/>
              <w:ind w:firstLine="0"/>
              <w:jc w:val="center"/>
              <w:rPr>
                <w:noProof/>
                <w:color w:val="000000"/>
                <w:sz w:val="18"/>
                <w:szCs w:val="18"/>
                <w:bdr w:val="none" w:sz="0" w:space="0" w:color="auto" w:frame="1"/>
              </w:rPr>
            </w:pPr>
            <w:r w:rsidRPr="009E3581">
              <w:rPr>
                <w:noProof/>
                <w:color w:val="000000"/>
                <w:sz w:val="18"/>
                <w:szCs w:val="18"/>
                <w:bdr w:val="none" w:sz="0" w:space="0" w:color="auto" w:frame="1"/>
              </w:rPr>
              <w:t>(b)</w:t>
            </w:r>
          </w:p>
        </w:tc>
        <w:tc>
          <w:tcPr>
            <w:tcW w:w="2026" w:type="dxa"/>
            <w:vAlign w:val="center"/>
          </w:tcPr>
          <w:p w14:paraId="681E87F9" w14:textId="65F2C2F1" w:rsidR="00551501" w:rsidRPr="009E3581" w:rsidRDefault="00551501" w:rsidP="00166405">
            <w:pPr>
              <w:pStyle w:val="Paragraph"/>
              <w:ind w:firstLine="0"/>
              <w:jc w:val="center"/>
              <w:rPr>
                <w:noProof/>
                <w:color w:val="000000"/>
                <w:sz w:val="18"/>
                <w:szCs w:val="18"/>
                <w:bdr w:val="none" w:sz="0" w:space="0" w:color="auto" w:frame="1"/>
              </w:rPr>
            </w:pPr>
            <w:r w:rsidRPr="009E3581">
              <w:rPr>
                <w:noProof/>
                <w:sz w:val="18"/>
                <w:szCs w:val="18"/>
                <w:lang w:val="en-MY"/>
              </w:rPr>
              <w:t>(c)</w:t>
            </w:r>
          </w:p>
        </w:tc>
      </w:tr>
    </w:tbl>
    <w:p w14:paraId="13050CBD" w14:textId="62400E4D" w:rsidR="007321D9" w:rsidRPr="009E3581" w:rsidRDefault="007321D9" w:rsidP="009E3581">
      <w:pPr>
        <w:pStyle w:val="FigureCaption"/>
        <w:spacing w:before="0"/>
        <w:rPr>
          <w:lang w:val="en-MY"/>
        </w:rPr>
      </w:pPr>
      <w:r w:rsidRPr="009E3581">
        <w:rPr>
          <w:b/>
          <w:bCs/>
          <w:lang w:val="en-MY"/>
        </w:rPr>
        <w:t xml:space="preserve"> FIGURE </w:t>
      </w:r>
      <w:r w:rsidR="00301D3C" w:rsidRPr="009E3581">
        <w:rPr>
          <w:b/>
          <w:bCs/>
          <w:lang w:val="en-MY"/>
        </w:rPr>
        <w:t>3</w:t>
      </w:r>
      <w:r w:rsidR="00BD16BC" w:rsidRPr="009E3581">
        <w:rPr>
          <w:lang w:val="en-MY"/>
        </w:rPr>
        <w:t xml:space="preserve">. </w:t>
      </w:r>
      <w:r w:rsidR="00551501" w:rsidRPr="009E3581">
        <w:rPr>
          <w:lang w:val="en-MY"/>
        </w:rPr>
        <w:t xml:space="preserve">Daily </w:t>
      </w:r>
      <w:r w:rsidR="00B72D3C" w:rsidRPr="009E3581">
        <w:rPr>
          <w:lang w:val="en-MY"/>
        </w:rPr>
        <w:t>v</w:t>
      </w:r>
      <w:r w:rsidR="00551501" w:rsidRPr="009E3581">
        <w:rPr>
          <w:lang w:val="en-MY"/>
        </w:rPr>
        <w:t xml:space="preserve">iew </w:t>
      </w:r>
      <w:r w:rsidRPr="009E3581">
        <w:rPr>
          <w:lang w:val="en-MY"/>
        </w:rPr>
        <w:t>(a)</w:t>
      </w:r>
      <w:r w:rsidR="00551501" w:rsidRPr="009E3581">
        <w:rPr>
          <w:lang w:val="en-MY"/>
        </w:rPr>
        <w:t xml:space="preserve"> </w:t>
      </w:r>
      <w:r w:rsidR="009E3581">
        <w:rPr>
          <w:lang w:val="en-MY"/>
        </w:rPr>
        <w:t>H</w:t>
      </w:r>
      <w:r w:rsidR="00B72D3C" w:rsidRPr="009E3581">
        <w:rPr>
          <w:lang w:val="en-MY"/>
        </w:rPr>
        <w:t xml:space="preserve">eader and highlights section, (b) </w:t>
      </w:r>
      <w:r w:rsidR="009E3581">
        <w:rPr>
          <w:lang w:val="en-MY"/>
        </w:rPr>
        <w:t>A</w:t>
      </w:r>
      <w:r w:rsidR="00B72D3C" w:rsidRPr="009E3581">
        <w:rPr>
          <w:lang w:val="en-MY"/>
        </w:rPr>
        <w:t xml:space="preserve">dd new task section and (c) </w:t>
      </w:r>
      <w:r w:rsidR="009E3581">
        <w:rPr>
          <w:lang w:val="en-MY"/>
        </w:rPr>
        <w:t>H</w:t>
      </w:r>
      <w:r w:rsidR="00B72D3C" w:rsidRPr="009E3581">
        <w:rPr>
          <w:lang w:val="en-MY"/>
        </w:rPr>
        <w:t>ourly schedule </w:t>
      </w:r>
    </w:p>
    <w:p w14:paraId="2EC93234" w14:textId="77777777" w:rsidR="007321D9" w:rsidRPr="009E3581" w:rsidRDefault="007321D9" w:rsidP="007321D9">
      <w:pPr>
        <w:pStyle w:val="Paragraph"/>
        <w:rPr>
          <w:lang w:val="en-MY"/>
        </w:rPr>
      </w:pPr>
    </w:p>
    <w:p w14:paraId="7797CAE8" w14:textId="0138C7A8" w:rsidR="007321D9" w:rsidRPr="009E3581" w:rsidRDefault="007321D9" w:rsidP="007321D9">
      <w:pPr>
        <w:pStyle w:val="Paragraph"/>
        <w:rPr>
          <w:lang w:val="en-MY"/>
        </w:rPr>
      </w:pPr>
      <w:r w:rsidRPr="009E3581">
        <w:rPr>
          <w:lang w:val="en-MY"/>
        </w:rPr>
        <w:t xml:space="preserve">The Weekly view, as shown in </w:t>
      </w:r>
      <w:r w:rsidR="00B72D3C" w:rsidRPr="009E3581">
        <w:rPr>
          <w:lang w:val="en-MY"/>
        </w:rPr>
        <w:t>Figure</w:t>
      </w:r>
      <w:r w:rsidRPr="009E3581">
        <w:rPr>
          <w:lang w:val="en-MY"/>
        </w:rPr>
        <w:t xml:space="preserve"> </w:t>
      </w:r>
      <w:r w:rsidR="00301D3C" w:rsidRPr="009E3581">
        <w:rPr>
          <w:lang w:val="en-MY"/>
        </w:rPr>
        <w:t>4</w:t>
      </w:r>
      <w:r w:rsidR="00B72D3C" w:rsidRPr="009E3581">
        <w:rPr>
          <w:lang w:val="en-MY"/>
        </w:rPr>
        <w:t>(</w:t>
      </w:r>
      <w:r w:rsidR="00286E64" w:rsidRPr="009E3581">
        <w:rPr>
          <w:lang w:val="en-MY"/>
        </w:rPr>
        <w:t>a</w:t>
      </w:r>
      <w:r w:rsidR="00B72D3C" w:rsidRPr="009E3581">
        <w:rPr>
          <w:lang w:val="en-MY"/>
        </w:rPr>
        <w:t>)</w:t>
      </w:r>
      <w:r w:rsidRPr="009E3581">
        <w:rPr>
          <w:lang w:val="en-MY"/>
        </w:rPr>
        <w:t xml:space="preserve">, helps users focus on one main goal for the week, with space to write notes and tasks across seven boxes—one for each day. They can add tasks and times right into the layout, creating a clear structure that’s simple to follow but not too strict, which works well for ADHD users handling short-term plans. </w:t>
      </w:r>
    </w:p>
    <w:p w14:paraId="440E4DFD" w14:textId="72681777" w:rsidR="001C2923" w:rsidRPr="009E3581" w:rsidRDefault="001C2923" w:rsidP="001C2923">
      <w:pPr>
        <w:pStyle w:val="Paragraph"/>
        <w:rPr>
          <w:lang w:val="en-MY"/>
        </w:rPr>
      </w:pPr>
      <w:r w:rsidRPr="009E3581">
        <w:rPr>
          <w:lang w:val="en-MY"/>
        </w:rPr>
        <w:t xml:space="preserve">The Monthly view, as shown in </w:t>
      </w:r>
      <w:r w:rsidR="00B72D3C" w:rsidRPr="009E3581">
        <w:rPr>
          <w:lang w:val="en-MY"/>
        </w:rPr>
        <w:t>Figure</w:t>
      </w:r>
      <w:r w:rsidRPr="009E3581">
        <w:rPr>
          <w:lang w:val="en-MY"/>
        </w:rPr>
        <w:t xml:space="preserve"> </w:t>
      </w:r>
      <w:r w:rsidR="00286E64" w:rsidRPr="009E3581">
        <w:rPr>
          <w:lang w:val="en-MY"/>
        </w:rPr>
        <w:t>4</w:t>
      </w:r>
      <w:r w:rsidR="00B72D3C" w:rsidRPr="009E3581">
        <w:rPr>
          <w:lang w:val="en-MY"/>
        </w:rPr>
        <w:t>(</w:t>
      </w:r>
      <w:r w:rsidR="00286E64" w:rsidRPr="009E3581">
        <w:rPr>
          <w:lang w:val="en-MY"/>
        </w:rPr>
        <w:t>b</w:t>
      </w:r>
      <w:r w:rsidR="00B72D3C" w:rsidRPr="009E3581">
        <w:rPr>
          <w:lang w:val="en-MY"/>
        </w:rPr>
        <w:t>)</w:t>
      </w:r>
      <w:r w:rsidRPr="009E3581">
        <w:rPr>
          <w:lang w:val="en-MY"/>
        </w:rPr>
        <w:t>, gives users a clear overview of their schedule. It opens with space to set one main goal and jot down reflections, followed by a tidy four-week grid. Each week has its own box for adding tasks with specific dates and times, making it easier to break big goals into smaller steps without getting lost in the mess.</w:t>
      </w:r>
    </w:p>
    <w:p w14:paraId="0C30FF24" w14:textId="77777777" w:rsidR="00286E64" w:rsidRPr="009E3581" w:rsidRDefault="00286E64" w:rsidP="001C2923">
      <w:pPr>
        <w:pStyle w:val="Paragraph"/>
        <w:rPr>
          <w:lang w:val="en-MY"/>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01D3C" w:rsidRPr="009E3581" w14:paraId="109BB6C9" w14:textId="77777777" w:rsidTr="00286E64">
        <w:trPr>
          <w:trHeight w:val="2141"/>
        </w:trPr>
        <w:tc>
          <w:tcPr>
            <w:tcW w:w="4675" w:type="dxa"/>
            <w:vAlign w:val="center"/>
          </w:tcPr>
          <w:p w14:paraId="52F0A604" w14:textId="564834F6" w:rsidR="00301D3C" w:rsidRPr="009E3581" w:rsidRDefault="0012003C" w:rsidP="0012003C">
            <w:pPr>
              <w:pStyle w:val="Paragraph"/>
              <w:ind w:firstLine="0"/>
              <w:jc w:val="center"/>
              <w:rPr>
                <w:lang w:val="en-MY"/>
              </w:rPr>
            </w:pPr>
            <w:r w:rsidRPr="009E3581">
              <w:rPr>
                <w:noProof/>
                <w:color w:val="000000"/>
                <w:sz w:val="22"/>
                <w:szCs w:val="22"/>
                <w:bdr w:val="none" w:sz="0" w:space="0" w:color="auto" w:frame="1"/>
              </w:rPr>
              <w:drawing>
                <wp:anchor distT="0" distB="0" distL="114300" distR="114300" simplePos="0" relativeHeight="251672576" behindDoc="0" locked="0" layoutInCell="1" allowOverlap="1" wp14:anchorId="2B249C55" wp14:editId="41E15979">
                  <wp:simplePos x="0" y="0"/>
                  <wp:positionH relativeFrom="margin">
                    <wp:posOffset>271145</wp:posOffset>
                  </wp:positionH>
                  <wp:positionV relativeFrom="margin">
                    <wp:posOffset>0</wp:posOffset>
                  </wp:positionV>
                  <wp:extent cx="2286000" cy="1289685"/>
                  <wp:effectExtent l="0" t="0" r="0" b="5715"/>
                  <wp:wrapNone/>
                  <wp:docPr id="825123409" name="Picture 30" descr="A screenshot of a calend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173129" name="Picture 30" descr="A screenshot of a calendar&#10;&#10;AI-generated content may be incorrect."/>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b="19916"/>
                          <a:stretch>
                            <a:fillRect/>
                          </a:stretch>
                        </pic:blipFill>
                        <pic:spPr bwMode="auto">
                          <a:xfrm>
                            <a:off x="0" y="0"/>
                            <a:ext cx="2286000" cy="12896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675" w:type="dxa"/>
            <w:vAlign w:val="center"/>
          </w:tcPr>
          <w:p w14:paraId="751DBAFF" w14:textId="0D538AA9" w:rsidR="00301D3C" w:rsidRPr="009E3581" w:rsidRDefault="0012003C" w:rsidP="0012003C">
            <w:pPr>
              <w:pStyle w:val="Paragraph"/>
              <w:ind w:firstLine="0"/>
              <w:jc w:val="center"/>
              <w:rPr>
                <w:lang w:val="en-MY"/>
              </w:rPr>
            </w:pPr>
            <w:r w:rsidRPr="009E3581">
              <w:rPr>
                <w:noProof/>
                <w:color w:val="000000"/>
                <w:bdr w:val="none" w:sz="0" w:space="0" w:color="auto" w:frame="1"/>
              </w:rPr>
              <w:drawing>
                <wp:anchor distT="0" distB="0" distL="114300" distR="114300" simplePos="0" relativeHeight="251671552" behindDoc="0" locked="0" layoutInCell="1" allowOverlap="1" wp14:anchorId="58FB1D7B" wp14:editId="06F7D333">
                  <wp:simplePos x="3949700" y="5530850"/>
                  <wp:positionH relativeFrom="margin">
                    <wp:align>center</wp:align>
                  </wp:positionH>
                  <wp:positionV relativeFrom="margin">
                    <wp:align>center</wp:align>
                  </wp:positionV>
                  <wp:extent cx="2654300" cy="1188720"/>
                  <wp:effectExtent l="0" t="0" r="0" b="0"/>
                  <wp:wrapNone/>
                  <wp:docPr id="425246186" name="Picture 32"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847922" name="Picture 32" descr="A screenshot of a computer&#10;&#10;AI-generated content may be incorrect."/>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6119" r="2535"/>
                          <a:stretch>
                            <a:fillRect/>
                          </a:stretch>
                        </pic:blipFill>
                        <pic:spPr bwMode="auto">
                          <a:xfrm>
                            <a:off x="0" y="0"/>
                            <a:ext cx="2654300" cy="11887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12003C" w:rsidRPr="009E3581" w14:paraId="10598B10" w14:textId="77777777" w:rsidTr="00286E64">
        <w:tc>
          <w:tcPr>
            <w:tcW w:w="4675" w:type="dxa"/>
            <w:vAlign w:val="center"/>
          </w:tcPr>
          <w:p w14:paraId="0AF55CD8" w14:textId="77777777" w:rsidR="0012003C" w:rsidRPr="009E3581" w:rsidRDefault="0012003C" w:rsidP="005B0CE7">
            <w:pPr>
              <w:pStyle w:val="Paragraph"/>
              <w:ind w:firstLine="0"/>
              <w:jc w:val="center"/>
              <w:rPr>
                <w:noProof/>
                <w:color w:val="000000"/>
                <w:sz w:val="18"/>
                <w:szCs w:val="18"/>
                <w:bdr w:val="none" w:sz="0" w:space="0" w:color="auto" w:frame="1"/>
              </w:rPr>
            </w:pPr>
            <w:r w:rsidRPr="009E3581">
              <w:rPr>
                <w:noProof/>
                <w:color w:val="000000"/>
                <w:sz w:val="18"/>
                <w:szCs w:val="18"/>
                <w:bdr w:val="none" w:sz="0" w:space="0" w:color="auto" w:frame="1"/>
              </w:rPr>
              <w:t>(a)</w:t>
            </w:r>
          </w:p>
        </w:tc>
        <w:tc>
          <w:tcPr>
            <w:tcW w:w="4675" w:type="dxa"/>
            <w:vAlign w:val="center"/>
          </w:tcPr>
          <w:p w14:paraId="01F78943" w14:textId="77777777" w:rsidR="0012003C" w:rsidRPr="009E3581" w:rsidRDefault="0012003C" w:rsidP="005B0CE7">
            <w:pPr>
              <w:pStyle w:val="Paragraph"/>
              <w:ind w:firstLine="0"/>
              <w:jc w:val="center"/>
              <w:rPr>
                <w:noProof/>
                <w:color w:val="000000"/>
                <w:sz w:val="18"/>
                <w:szCs w:val="18"/>
                <w:bdr w:val="none" w:sz="0" w:space="0" w:color="auto" w:frame="1"/>
              </w:rPr>
            </w:pPr>
            <w:r w:rsidRPr="009E3581">
              <w:rPr>
                <w:noProof/>
                <w:color w:val="000000"/>
                <w:sz w:val="18"/>
                <w:szCs w:val="18"/>
                <w:bdr w:val="none" w:sz="0" w:space="0" w:color="auto" w:frame="1"/>
              </w:rPr>
              <w:t>(b)</w:t>
            </w:r>
          </w:p>
        </w:tc>
      </w:tr>
    </w:tbl>
    <w:p w14:paraId="6D8C3EA9" w14:textId="28B2CC76" w:rsidR="007321D9" w:rsidRPr="009E3581" w:rsidRDefault="007321D9" w:rsidP="009E3581">
      <w:pPr>
        <w:pStyle w:val="FigureCaption"/>
        <w:spacing w:before="0"/>
        <w:rPr>
          <w:lang w:val="en-MY"/>
        </w:rPr>
      </w:pPr>
      <w:r w:rsidRPr="009E3581">
        <w:rPr>
          <w:b/>
          <w:bCs/>
          <w:lang w:val="en-MY"/>
        </w:rPr>
        <w:t xml:space="preserve">FIGURE </w:t>
      </w:r>
      <w:r w:rsidR="0012003C" w:rsidRPr="009E3581">
        <w:rPr>
          <w:b/>
          <w:bCs/>
          <w:lang w:val="en-MY"/>
        </w:rPr>
        <w:t>4.</w:t>
      </w:r>
      <w:r w:rsidRPr="009E3581">
        <w:rPr>
          <w:lang w:val="en-MY"/>
        </w:rPr>
        <w:t xml:space="preserve"> </w:t>
      </w:r>
      <w:r w:rsidR="0012003C" w:rsidRPr="009E3581">
        <w:rPr>
          <w:lang w:val="en-MY"/>
        </w:rPr>
        <w:t xml:space="preserve">(a) </w:t>
      </w:r>
      <w:r w:rsidR="009E3581">
        <w:rPr>
          <w:lang w:val="en-MY"/>
        </w:rPr>
        <w:t>W</w:t>
      </w:r>
      <w:r w:rsidR="00B72D3C" w:rsidRPr="009E3581">
        <w:rPr>
          <w:lang w:val="en-MY"/>
        </w:rPr>
        <w:t xml:space="preserve">eekly view daily breakdown and (b) </w:t>
      </w:r>
      <w:r w:rsidR="009E3581">
        <w:rPr>
          <w:lang w:val="en-MY"/>
        </w:rPr>
        <w:t>M</w:t>
      </w:r>
      <w:r w:rsidR="00B72D3C" w:rsidRPr="009E3581">
        <w:rPr>
          <w:lang w:val="en-MY"/>
        </w:rPr>
        <w:t>onthly view – weekly breakdown (week 1 to week 4)</w:t>
      </w:r>
    </w:p>
    <w:p w14:paraId="5ECC3EDD" w14:textId="77777777" w:rsidR="001C2923" w:rsidRPr="009E3581" w:rsidRDefault="001C2923" w:rsidP="001C2923">
      <w:pPr>
        <w:pStyle w:val="Heading2"/>
        <w:rPr>
          <w:lang w:val="en-MY"/>
        </w:rPr>
      </w:pPr>
      <w:r w:rsidRPr="009E3581">
        <w:rPr>
          <w:lang w:val="en-MY"/>
        </w:rPr>
        <w:t>Pomodoro Timer Module:</w:t>
      </w:r>
    </w:p>
    <w:p w14:paraId="622C068C" w14:textId="590E346C" w:rsidR="007321D9" w:rsidRPr="009E3581" w:rsidRDefault="001C2923" w:rsidP="001C2923">
      <w:pPr>
        <w:pStyle w:val="Paragraph"/>
        <w:rPr>
          <w:lang w:val="en-MY"/>
        </w:rPr>
      </w:pPr>
      <w:r w:rsidRPr="009E3581">
        <w:t xml:space="preserve">The Pomodoro Timer, as shown in </w:t>
      </w:r>
      <w:r w:rsidR="00B72D3C" w:rsidRPr="009E3581">
        <w:t>Figure</w:t>
      </w:r>
      <w:r w:rsidRPr="009E3581">
        <w:t xml:space="preserve"> </w:t>
      </w:r>
      <w:r w:rsidR="00286E64" w:rsidRPr="009E3581">
        <w:t>5</w:t>
      </w:r>
      <w:r w:rsidRPr="009E3581">
        <w:t>, sticks to the 25/5 method—25 minutes of focused work, then a 5-minute break—to help users stay on task. For people with ADHD, this kind of structure turns the day into smaller, more manageable pieces, making it easier to concentrate and avoid burnout. It’s designed to be simple, with quick pause and restart buttons, so users get flexibility without dealing with anything too complicated.</w:t>
      </w:r>
    </w:p>
    <w:p w14:paraId="74AC56DC" w14:textId="5DB9CEA2" w:rsidR="00321CF1" w:rsidRPr="009E3581" w:rsidRDefault="00321CF1" w:rsidP="005B1C66">
      <w:pPr>
        <w:pStyle w:val="Paragraph"/>
      </w:pPr>
    </w:p>
    <w:p w14:paraId="55D2AA19" w14:textId="13BD1E96" w:rsidR="00B61F0B" w:rsidRPr="009E3581" w:rsidRDefault="00B61F0B" w:rsidP="009E3581">
      <w:pPr>
        <w:pStyle w:val="FigureCaption"/>
        <w:spacing w:before="0"/>
        <w:rPr>
          <w:lang w:val="en-MY"/>
        </w:rPr>
      </w:pPr>
      <w:r w:rsidRPr="009E3581">
        <w:rPr>
          <w:noProof/>
          <w:color w:val="000000"/>
          <w:bdr w:val="none" w:sz="0" w:space="0" w:color="auto" w:frame="1"/>
        </w:rPr>
        <w:lastRenderedPageBreak/>
        <w:drawing>
          <wp:anchor distT="0" distB="0" distL="114300" distR="114300" simplePos="0" relativeHeight="251662336" behindDoc="0" locked="0" layoutInCell="1" allowOverlap="1" wp14:anchorId="1BCE1501" wp14:editId="09BD156B">
            <wp:simplePos x="0" y="0"/>
            <wp:positionH relativeFrom="margin">
              <wp:align>center</wp:align>
            </wp:positionH>
            <wp:positionV relativeFrom="paragraph">
              <wp:posOffset>106045</wp:posOffset>
            </wp:positionV>
            <wp:extent cx="1936375" cy="1097280"/>
            <wp:effectExtent l="0" t="0" r="6985" b="7620"/>
            <wp:wrapTopAndBottom/>
            <wp:docPr id="770200553" name="Picture 33"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200553" name="Picture 33" descr="A screenshot of a computer&#10;&#10;AI-generated content may be incorrec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36375" cy="10972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4801" w:rsidRPr="009E3581">
        <w:rPr>
          <w:b/>
          <w:bCs/>
          <w:lang w:val="en-MY"/>
        </w:rPr>
        <w:t xml:space="preserve">FIGURE </w:t>
      </w:r>
      <w:r w:rsidR="00286E64" w:rsidRPr="009E3581">
        <w:rPr>
          <w:b/>
          <w:bCs/>
          <w:lang w:val="en-MY"/>
        </w:rPr>
        <w:t>5</w:t>
      </w:r>
      <w:r w:rsidRPr="009E3581">
        <w:rPr>
          <w:b/>
          <w:bCs/>
          <w:lang w:val="en-MY"/>
        </w:rPr>
        <w:t>.</w:t>
      </w:r>
      <w:r w:rsidRPr="009E3581">
        <w:rPr>
          <w:lang w:val="en-MY"/>
        </w:rPr>
        <w:t xml:space="preserve"> Pomodoro </w:t>
      </w:r>
      <w:r w:rsidR="00B72D3C" w:rsidRPr="009E3581">
        <w:rPr>
          <w:lang w:val="en-MY"/>
        </w:rPr>
        <w:t>t</w:t>
      </w:r>
      <w:r w:rsidRPr="009E3581">
        <w:rPr>
          <w:lang w:val="en-MY"/>
        </w:rPr>
        <w:t xml:space="preserve">imer </w:t>
      </w:r>
      <w:r w:rsidR="00B72D3C" w:rsidRPr="009E3581">
        <w:rPr>
          <w:lang w:val="en-MY"/>
        </w:rPr>
        <w:t>i</w:t>
      </w:r>
      <w:r w:rsidRPr="009E3581">
        <w:rPr>
          <w:lang w:val="en-MY"/>
        </w:rPr>
        <w:t>nterface</w:t>
      </w:r>
    </w:p>
    <w:p w14:paraId="7187870D" w14:textId="11B354D4" w:rsidR="001C2923" w:rsidRPr="009E3581" w:rsidRDefault="001C2923" w:rsidP="001C2923">
      <w:pPr>
        <w:pStyle w:val="Heading2"/>
        <w:rPr>
          <w:lang w:val="en-MY"/>
        </w:rPr>
      </w:pPr>
      <w:r w:rsidRPr="009E3581">
        <w:rPr>
          <w:lang w:val="en-MY"/>
        </w:rPr>
        <w:t xml:space="preserve">AI-Powered </w:t>
      </w:r>
      <w:r w:rsidRPr="009E3581">
        <w:t>Chatbot</w:t>
      </w:r>
      <w:r w:rsidRPr="009E3581">
        <w:rPr>
          <w:lang w:val="en-MY"/>
        </w:rPr>
        <w:t xml:space="preserve"> Module</w:t>
      </w:r>
    </w:p>
    <w:p w14:paraId="7754E63F" w14:textId="781B07F8" w:rsidR="001C2923" w:rsidRPr="009E3581" w:rsidRDefault="001C2923" w:rsidP="001C2923">
      <w:pPr>
        <w:pStyle w:val="Paragraph"/>
        <w:rPr>
          <w:b/>
          <w:lang w:val="en-MY"/>
        </w:rPr>
      </w:pPr>
      <w:r w:rsidRPr="009E3581">
        <w:t xml:space="preserve">The AI chatbot, as shown in </w:t>
      </w:r>
      <w:r w:rsidR="00B72D3C" w:rsidRPr="009E3581">
        <w:t>Figure</w:t>
      </w:r>
      <w:r w:rsidRPr="009E3581">
        <w:t xml:space="preserve"> </w:t>
      </w:r>
      <w:r w:rsidR="00286E64" w:rsidRPr="009E3581">
        <w:t>6</w:t>
      </w:r>
      <w:r w:rsidRPr="009E3581">
        <w:t>, works like a steady virtual companion, helping users stay motivated, focused, and emotionally balanced. It runs through third-party APIs and chats with users in real time, sharing tips, reminders, and words of encouragement. It also guides them through the platform and supports habit-building with calm, friendly feedback that doesn’t feel pushy.</w:t>
      </w:r>
    </w:p>
    <w:p w14:paraId="0502F4EB" w14:textId="594B255A" w:rsidR="00A17C0B" w:rsidRPr="009E3581" w:rsidRDefault="00B61F0B" w:rsidP="009E3581">
      <w:pPr>
        <w:pStyle w:val="FigureCaption"/>
        <w:spacing w:before="0"/>
        <w:rPr>
          <w:rtl/>
          <w:lang w:val="en-MY"/>
        </w:rPr>
      </w:pPr>
      <w:r w:rsidRPr="009E3581">
        <w:rPr>
          <w:b/>
          <w:bCs/>
          <w:noProof/>
          <w:color w:val="000000"/>
          <w:bdr w:val="none" w:sz="0" w:space="0" w:color="auto" w:frame="1"/>
        </w:rPr>
        <w:drawing>
          <wp:anchor distT="0" distB="0" distL="114300" distR="114300" simplePos="0" relativeHeight="251663360" behindDoc="0" locked="0" layoutInCell="1" allowOverlap="1" wp14:anchorId="7DEFC9AB" wp14:editId="435CB0FE">
            <wp:simplePos x="0" y="0"/>
            <wp:positionH relativeFrom="margin">
              <wp:posOffset>2021840</wp:posOffset>
            </wp:positionH>
            <wp:positionV relativeFrom="paragraph">
              <wp:posOffset>101600</wp:posOffset>
            </wp:positionV>
            <wp:extent cx="1896110" cy="1188720"/>
            <wp:effectExtent l="0" t="0" r="8890" b="0"/>
            <wp:wrapTopAndBottom/>
            <wp:docPr id="1455160501"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5160501" name="Picture 34"/>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1896110" cy="11887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4801" w:rsidRPr="009E3581">
        <w:rPr>
          <w:b/>
          <w:bCs/>
          <w:lang w:val="en-MY"/>
        </w:rPr>
        <w:t xml:space="preserve">FIGURE </w:t>
      </w:r>
      <w:r w:rsidR="00286E64" w:rsidRPr="009E3581">
        <w:rPr>
          <w:b/>
          <w:bCs/>
          <w:lang w:val="en-MY"/>
        </w:rPr>
        <w:t>6</w:t>
      </w:r>
      <w:r w:rsidRPr="009E3581">
        <w:rPr>
          <w:b/>
          <w:bCs/>
          <w:lang w:val="en-MY"/>
        </w:rPr>
        <w:t>.</w:t>
      </w:r>
      <w:r w:rsidRPr="009E3581">
        <w:rPr>
          <w:lang w:val="en-MY"/>
        </w:rPr>
        <w:t xml:space="preserve"> Companion Chatbot Interface</w:t>
      </w:r>
    </w:p>
    <w:p w14:paraId="2D92B88D" w14:textId="77777777" w:rsidR="00B57DAA" w:rsidRPr="009E3581" w:rsidRDefault="00B57DAA" w:rsidP="00B57DAA">
      <w:pPr>
        <w:pStyle w:val="Heading2"/>
      </w:pPr>
      <w:r w:rsidRPr="009E3581">
        <w:t>Privacy and Data Protection</w:t>
      </w:r>
    </w:p>
    <w:p w14:paraId="70BEB3BD" w14:textId="77777777" w:rsidR="00B57DAA" w:rsidRPr="009E3581" w:rsidRDefault="00B57DAA" w:rsidP="00B57DAA">
      <w:pPr>
        <w:pStyle w:val="Paragraph"/>
      </w:pPr>
      <w:r w:rsidRPr="009E3581">
        <w:t>The ADHD Companion maintains a strong commitment to user privacy and data protection. All information inputted into the platform—ranging from self-assessment results and planner logs to chatbot exchanges—is securely stored within a dedicated and protected database. Prior to any data collection, explicit consent is requested from users, ensuring transparency and informed participation. Moreover, the platform upholds a strict policy against sharing user data with external entities, thereby safeguarding the confidentiality and integrity of personal information. Although the AI chatbot is integrated through a third-party API, it functions under rigorous privacy protocols designed to protect user interactions and prevent any form of data misuse.</w:t>
      </w:r>
    </w:p>
    <w:p w14:paraId="17AF5ABA" w14:textId="0D0E3ED7" w:rsidR="00A17C0B" w:rsidRPr="009E3581" w:rsidRDefault="00A17C0B" w:rsidP="00B57DAA">
      <w:pPr>
        <w:pStyle w:val="Heading1"/>
      </w:pPr>
      <w:r w:rsidRPr="009E3581">
        <w:t>User Testing</w:t>
      </w:r>
    </w:p>
    <w:p w14:paraId="7A91FF2C" w14:textId="6BCE481A" w:rsidR="00A17C0B" w:rsidRPr="009E3581" w:rsidRDefault="00A17C0B" w:rsidP="00B57DAA">
      <w:pPr>
        <w:pStyle w:val="Paragraph"/>
        <w:rPr>
          <w:rtl/>
        </w:rPr>
      </w:pPr>
      <w:r w:rsidRPr="009E3581">
        <w:t>The ADHD Companion platform was tested with 55 participants, predominantly aged 15-24 years old. User feedback highlighted strong overall usability, with 49.1% finding the platform "Very Easy" and 36.4% "Easy" to navigate. The visual design was also highly rated for its clarity and uncluttered layout by 69.1% of users. Key features proved effective: the task and study planner significantly aided task organization for 63.6% of users, the Pomodoro Timer helped 58.2% "significantly" stay focused, and the ADHD Self-Assessment was "Very helpful" for 60% in understanding behavioral patterns. Furthermore, the AI-powered chatbot was deemed responsive and easy to interact with by 83.6%, consistently providing useful advice (69.1%) and emotional support (67.3%). These results collectively affirm the ADHD Companion's effectiveness and relevance in supporting focus and task management.</w:t>
      </w:r>
    </w:p>
    <w:p w14:paraId="333C4728" w14:textId="6E5A9A24" w:rsidR="00B61F0B" w:rsidRPr="009E3581" w:rsidRDefault="00B61F0B" w:rsidP="00B57DAA">
      <w:pPr>
        <w:pStyle w:val="Heading1"/>
      </w:pPr>
      <w:r w:rsidRPr="009E3581">
        <w:t>Conclusion</w:t>
      </w:r>
    </w:p>
    <w:p w14:paraId="2A82AB8A" w14:textId="3B168876" w:rsidR="00B61F0B" w:rsidRPr="009E3581" w:rsidRDefault="00B61F0B" w:rsidP="00B57DAA">
      <w:pPr>
        <w:pStyle w:val="Paragraph"/>
      </w:pPr>
      <w:r w:rsidRPr="009E3581">
        <w:t xml:space="preserve">Building the ADHD Companion made it clear that people with ADHD do best with tools that are easy to use, visual, and hands-on. The platform brings together a Pomodoro Timer to boost focus, an 18-question self-check based on the ASRS v1.1, and an AI chatbot that offers support and encouragement. The test gives users instant visual results so they can better understand their symptoms right away. Everything runs through one shared database, keeping it all </w:t>
      </w:r>
      <w:r w:rsidRPr="009E3581">
        <w:lastRenderedPageBreak/>
        <w:t>connected. Early feedback shows people are really happy with how simple it is to use. Altogether, it offers a helpful space for managing time, staying focused, and keeping emotions steady.</w:t>
      </w:r>
    </w:p>
    <w:p w14:paraId="3D27CA8F" w14:textId="6A7DE53E" w:rsidR="00B61F0B" w:rsidRPr="009E3581" w:rsidRDefault="00B61F0B" w:rsidP="00E338F4">
      <w:pPr>
        <w:pStyle w:val="Heading1"/>
        <w:rPr>
          <w:b w:val="0"/>
          <w:bCs/>
          <w:spacing w:val="-2"/>
          <w:lang w:val="en-MY"/>
        </w:rPr>
      </w:pPr>
      <w:r w:rsidRPr="009E3581">
        <w:t>References</w:t>
      </w:r>
    </w:p>
    <w:p w14:paraId="2506C807" w14:textId="77777777" w:rsidR="008D1D4F" w:rsidRPr="009E3581" w:rsidRDefault="005D695A" w:rsidP="008D1D4F">
      <w:pPr>
        <w:pStyle w:val="Paragraph"/>
        <w:numPr>
          <w:ilvl w:val="0"/>
          <w:numId w:val="9"/>
        </w:numPr>
        <w:ind w:left="425" w:hanging="425"/>
        <w:rPr>
          <w:lang w:val="en-MY"/>
        </w:rPr>
      </w:pPr>
      <w:r w:rsidRPr="009E3581">
        <w:rPr>
          <w:lang w:val="en-MY"/>
        </w:rPr>
        <w:t xml:space="preserve">B. D. Bhujbal and P. P. Fule, “Mobile-based ADHD detection and treatment system,” </w:t>
      </w:r>
      <w:r w:rsidRPr="009E3581">
        <w:rPr>
          <w:i/>
          <w:iCs/>
          <w:lang w:val="en-MY"/>
        </w:rPr>
        <w:t>International Journal for Research in Applied Science and Engineering Technology</w:t>
      </w:r>
      <w:r w:rsidRPr="009E3581">
        <w:rPr>
          <w:lang w:val="en-MY"/>
        </w:rPr>
        <w:t xml:space="preserve"> </w:t>
      </w:r>
      <w:r w:rsidRPr="009E3581">
        <w:rPr>
          <w:b/>
          <w:bCs/>
          <w:lang w:val="en-MY"/>
        </w:rPr>
        <w:t>11</w:t>
      </w:r>
      <w:r w:rsidRPr="009E3581">
        <w:rPr>
          <w:lang w:val="en-MY"/>
        </w:rPr>
        <w:t>(6), 1590–1594 (2023).</w:t>
      </w:r>
    </w:p>
    <w:p w14:paraId="03B7ABF9" w14:textId="0050562E" w:rsidR="005D695A" w:rsidRPr="009E3581" w:rsidRDefault="005D695A" w:rsidP="008D1D4F">
      <w:pPr>
        <w:pStyle w:val="Paragraph"/>
        <w:numPr>
          <w:ilvl w:val="0"/>
          <w:numId w:val="9"/>
        </w:numPr>
        <w:ind w:left="425" w:hanging="425"/>
        <w:rPr>
          <w:lang w:val="en-MY"/>
        </w:rPr>
      </w:pPr>
      <w:r w:rsidRPr="009E3581">
        <w:rPr>
          <w:lang w:val="en-MY"/>
        </w:rPr>
        <w:t xml:space="preserve">F. Almomani, A. M. Alqudah, M. A. Al-Betar, and S. J. Abdulkadir, “A novel machine learning framework for detecting attention-deficit/hyperactivity disorder based on EEG signals,” </w:t>
      </w:r>
      <w:r w:rsidRPr="009E3581">
        <w:rPr>
          <w:i/>
          <w:iCs/>
          <w:lang w:val="en-MY"/>
        </w:rPr>
        <w:t>Biomedical Signal Processing and Control</w:t>
      </w:r>
      <w:r w:rsidRPr="009E3581">
        <w:rPr>
          <w:lang w:val="en-MY"/>
        </w:rPr>
        <w:t xml:space="preserve"> </w:t>
      </w:r>
      <w:r w:rsidRPr="009E3581">
        <w:rPr>
          <w:b/>
          <w:bCs/>
          <w:lang w:val="en-MY"/>
        </w:rPr>
        <w:t>81</w:t>
      </w:r>
      <w:r w:rsidRPr="009E3581">
        <w:rPr>
          <w:lang w:val="en-MY"/>
        </w:rPr>
        <w:t>, 104410 (2023).</w:t>
      </w:r>
    </w:p>
    <w:p w14:paraId="4FB3FC44" w14:textId="77777777" w:rsidR="008D1D4F" w:rsidRPr="009E3581" w:rsidRDefault="005D695A" w:rsidP="008D1D4F">
      <w:pPr>
        <w:pStyle w:val="Paragraph"/>
        <w:numPr>
          <w:ilvl w:val="0"/>
          <w:numId w:val="9"/>
        </w:numPr>
        <w:ind w:left="425" w:hanging="425"/>
        <w:rPr>
          <w:lang w:val="en-MY"/>
        </w:rPr>
      </w:pPr>
      <w:r w:rsidRPr="009E3581">
        <w:rPr>
          <w:lang w:val="en-MY"/>
        </w:rPr>
        <w:t xml:space="preserve">V. Kumar and A. Jain, “AI-powered chatbot for early ADHD detection using sentiment analysis and NLP,” </w:t>
      </w:r>
      <w:r w:rsidRPr="009E3581">
        <w:rPr>
          <w:i/>
          <w:iCs/>
          <w:lang w:val="en-MY"/>
        </w:rPr>
        <w:t>Journal of Artificial Intelligence and Soft Computing Research</w:t>
      </w:r>
      <w:r w:rsidRPr="009E3581">
        <w:rPr>
          <w:lang w:val="en-MY"/>
        </w:rPr>
        <w:t xml:space="preserve"> </w:t>
      </w:r>
      <w:r w:rsidRPr="009E3581">
        <w:rPr>
          <w:b/>
          <w:bCs/>
          <w:lang w:val="en-MY"/>
        </w:rPr>
        <w:t>13</w:t>
      </w:r>
      <w:r w:rsidRPr="009E3581">
        <w:rPr>
          <w:lang w:val="en-MY"/>
        </w:rPr>
        <w:t>(1), 1–12 (2023).</w:t>
      </w:r>
    </w:p>
    <w:p w14:paraId="5728CA7E" w14:textId="77777777" w:rsidR="008D1D4F" w:rsidRPr="009E3581" w:rsidRDefault="005D695A" w:rsidP="008D1D4F">
      <w:pPr>
        <w:pStyle w:val="Paragraph"/>
        <w:numPr>
          <w:ilvl w:val="0"/>
          <w:numId w:val="9"/>
        </w:numPr>
        <w:ind w:left="425" w:hanging="425"/>
        <w:rPr>
          <w:lang w:val="en-MY"/>
        </w:rPr>
      </w:pPr>
      <w:r w:rsidRPr="009E3581">
        <w:rPr>
          <w:lang w:val="en-MY"/>
        </w:rPr>
        <w:t xml:space="preserve">A. Wijaya, B. E. Purnama, and A. F. Hidayatullah, “Designing an interactive learning application for ADHD children,” in </w:t>
      </w:r>
      <w:r w:rsidRPr="009E3581">
        <w:rPr>
          <w:i/>
          <w:iCs/>
          <w:lang w:val="en-MY"/>
        </w:rPr>
        <w:t>Proceedings of AASEC 2018, MATEC Web of Conferences</w:t>
      </w:r>
      <w:r w:rsidRPr="009E3581">
        <w:rPr>
          <w:lang w:val="en-MY"/>
        </w:rPr>
        <w:t xml:space="preserve"> </w:t>
      </w:r>
      <w:r w:rsidRPr="009E3581">
        <w:rPr>
          <w:b/>
          <w:bCs/>
          <w:lang w:val="en-MY"/>
        </w:rPr>
        <w:t>197</w:t>
      </w:r>
      <w:r w:rsidRPr="009E3581">
        <w:rPr>
          <w:lang w:val="en-MY"/>
        </w:rPr>
        <w:t>, 03003 (2018).</w:t>
      </w:r>
    </w:p>
    <w:p w14:paraId="603DD64C" w14:textId="3C45A71D" w:rsidR="005D695A" w:rsidRPr="009E3581" w:rsidRDefault="005D695A" w:rsidP="008D1D4F">
      <w:pPr>
        <w:pStyle w:val="Paragraph"/>
        <w:numPr>
          <w:ilvl w:val="0"/>
          <w:numId w:val="9"/>
        </w:numPr>
        <w:ind w:left="425" w:hanging="425"/>
        <w:rPr>
          <w:lang w:val="en-MY"/>
        </w:rPr>
      </w:pPr>
      <w:r w:rsidRPr="009E3581">
        <w:rPr>
          <w:lang w:val="en-MY"/>
        </w:rPr>
        <w:t xml:space="preserve">Mahapatra and P. Kulkarni, “An IoT and AI integrated ADHD monitoring system using wearable sensors,” </w:t>
      </w:r>
      <w:r w:rsidRPr="009E3581">
        <w:rPr>
          <w:i/>
          <w:iCs/>
          <w:lang w:val="en-MY"/>
        </w:rPr>
        <w:t>Procedia Computer Science</w:t>
      </w:r>
      <w:r w:rsidRPr="009E3581">
        <w:rPr>
          <w:lang w:val="en-MY"/>
        </w:rPr>
        <w:t xml:space="preserve"> </w:t>
      </w:r>
      <w:r w:rsidRPr="009E3581">
        <w:rPr>
          <w:b/>
          <w:bCs/>
          <w:lang w:val="en-MY"/>
        </w:rPr>
        <w:t>217</w:t>
      </w:r>
      <w:r w:rsidRPr="009E3581">
        <w:rPr>
          <w:lang w:val="en-MY"/>
        </w:rPr>
        <w:t>, 1787–1794 (2023).</w:t>
      </w:r>
    </w:p>
    <w:p w14:paraId="3F531BBF" w14:textId="77777777" w:rsidR="005D695A" w:rsidRPr="009E3581" w:rsidRDefault="005D695A" w:rsidP="008D1D4F">
      <w:pPr>
        <w:pStyle w:val="Paragraph"/>
        <w:numPr>
          <w:ilvl w:val="0"/>
          <w:numId w:val="9"/>
        </w:numPr>
        <w:ind w:left="425" w:hanging="425"/>
        <w:rPr>
          <w:lang w:val="en-MY"/>
        </w:rPr>
      </w:pPr>
      <w:r w:rsidRPr="009E3581">
        <w:rPr>
          <w:lang w:val="en-MY"/>
        </w:rPr>
        <w:t xml:space="preserve">G. Shanmugavadivel and D. Arumugam, “Machine learning-based classification of ADHD using EEG signals,” </w:t>
      </w:r>
      <w:r w:rsidRPr="009E3581">
        <w:rPr>
          <w:i/>
          <w:iCs/>
          <w:lang w:val="en-MY"/>
        </w:rPr>
        <w:t>Materials Today: Proceedings</w:t>
      </w:r>
      <w:r w:rsidRPr="009E3581">
        <w:rPr>
          <w:lang w:val="en-MY"/>
        </w:rPr>
        <w:t xml:space="preserve"> </w:t>
      </w:r>
      <w:r w:rsidRPr="009E3581">
        <w:rPr>
          <w:b/>
          <w:bCs/>
          <w:lang w:val="en-MY"/>
        </w:rPr>
        <w:t>33</w:t>
      </w:r>
      <w:r w:rsidRPr="009E3581">
        <w:rPr>
          <w:lang w:val="en-MY"/>
        </w:rPr>
        <w:t>, 2677–2682 (2020).</w:t>
      </w:r>
    </w:p>
    <w:p w14:paraId="725C3318" w14:textId="77777777" w:rsidR="005D695A" w:rsidRPr="009E3581" w:rsidRDefault="005D695A" w:rsidP="008D1D4F">
      <w:pPr>
        <w:pStyle w:val="Paragraph"/>
        <w:numPr>
          <w:ilvl w:val="0"/>
          <w:numId w:val="9"/>
        </w:numPr>
        <w:ind w:left="425" w:hanging="425"/>
        <w:rPr>
          <w:lang w:val="en-MY"/>
        </w:rPr>
      </w:pPr>
      <w:r w:rsidRPr="009E3581">
        <w:rPr>
          <w:lang w:val="en-MY"/>
        </w:rPr>
        <w:t xml:space="preserve">Y. Li, Y. Wang, and L. Yang, “Digital therapy application for ADHD children: A pilot study,” </w:t>
      </w:r>
      <w:r w:rsidRPr="009E3581">
        <w:rPr>
          <w:i/>
          <w:iCs/>
          <w:lang w:val="en-MY"/>
        </w:rPr>
        <w:t>Health Informatics Journal</w:t>
      </w:r>
      <w:r w:rsidRPr="009E3581">
        <w:rPr>
          <w:lang w:val="en-MY"/>
        </w:rPr>
        <w:t xml:space="preserve"> </w:t>
      </w:r>
      <w:r w:rsidRPr="009E3581">
        <w:rPr>
          <w:b/>
          <w:bCs/>
          <w:lang w:val="en-MY"/>
        </w:rPr>
        <w:t>28</w:t>
      </w:r>
      <w:r w:rsidRPr="009E3581">
        <w:rPr>
          <w:lang w:val="en-MY"/>
        </w:rPr>
        <w:t>(4), 14604582221127154 (2022).</w:t>
      </w:r>
    </w:p>
    <w:p w14:paraId="56210F36" w14:textId="77777777" w:rsidR="005D695A" w:rsidRPr="009E3581" w:rsidRDefault="005D695A" w:rsidP="008D1D4F">
      <w:pPr>
        <w:pStyle w:val="Paragraph"/>
        <w:numPr>
          <w:ilvl w:val="0"/>
          <w:numId w:val="9"/>
        </w:numPr>
        <w:ind w:left="425" w:hanging="425"/>
        <w:rPr>
          <w:lang w:val="en-MY"/>
        </w:rPr>
      </w:pPr>
      <w:r w:rsidRPr="009E3581">
        <w:rPr>
          <w:lang w:val="en-MY"/>
        </w:rPr>
        <w:t xml:space="preserve">R. Patel and D. Deshmukh, “Developing a mobile application for ADHD self-assessment and management,” </w:t>
      </w:r>
      <w:r w:rsidRPr="009E3581">
        <w:rPr>
          <w:i/>
          <w:iCs/>
          <w:lang w:val="en-MY"/>
        </w:rPr>
        <w:t>International Journal of Scientific Research in Engineering and Management</w:t>
      </w:r>
      <w:r w:rsidRPr="009E3581">
        <w:rPr>
          <w:lang w:val="en-MY"/>
        </w:rPr>
        <w:t xml:space="preserve"> </w:t>
      </w:r>
      <w:r w:rsidRPr="009E3581">
        <w:rPr>
          <w:b/>
          <w:bCs/>
          <w:lang w:val="en-MY"/>
        </w:rPr>
        <w:t>7</w:t>
      </w:r>
      <w:r w:rsidRPr="009E3581">
        <w:rPr>
          <w:lang w:val="en-MY"/>
        </w:rPr>
        <w:t>(2), 12–18 (2023).</w:t>
      </w:r>
    </w:p>
    <w:p w14:paraId="6BE19873" w14:textId="77777777" w:rsidR="008D1D4F" w:rsidRPr="009E3581" w:rsidRDefault="005D695A" w:rsidP="008D1D4F">
      <w:pPr>
        <w:pStyle w:val="Paragraph"/>
        <w:numPr>
          <w:ilvl w:val="0"/>
          <w:numId w:val="9"/>
        </w:numPr>
        <w:ind w:left="425" w:hanging="425"/>
        <w:rPr>
          <w:lang w:val="en-MY"/>
        </w:rPr>
      </w:pPr>
      <w:r w:rsidRPr="009E3581">
        <w:rPr>
          <w:lang w:val="en-MY"/>
        </w:rPr>
        <w:t xml:space="preserve">T. Lin, C. Lee, and Y. Chang, “Personalized learning interface for ADHD learners based on eye-tracking,” </w:t>
      </w:r>
      <w:r w:rsidRPr="009E3581">
        <w:rPr>
          <w:i/>
          <w:iCs/>
          <w:lang w:val="en-MY"/>
        </w:rPr>
        <w:t>Computers and Education</w:t>
      </w:r>
      <w:r w:rsidRPr="009E3581">
        <w:rPr>
          <w:lang w:val="en-MY"/>
        </w:rPr>
        <w:t xml:space="preserve"> </w:t>
      </w:r>
      <w:r w:rsidRPr="009E3581">
        <w:rPr>
          <w:b/>
          <w:bCs/>
          <w:lang w:val="en-MY"/>
        </w:rPr>
        <w:t>149</w:t>
      </w:r>
      <w:r w:rsidRPr="009E3581">
        <w:rPr>
          <w:lang w:val="en-MY"/>
        </w:rPr>
        <w:t>, 103815 (2020).</w:t>
      </w:r>
    </w:p>
    <w:p w14:paraId="48259B8D" w14:textId="4BBB4F64" w:rsidR="005D695A" w:rsidRPr="009E3581" w:rsidRDefault="005D695A" w:rsidP="008D1D4F">
      <w:pPr>
        <w:pStyle w:val="Paragraph"/>
        <w:numPr>
          <w:ilvl w:val="0"/>
          <w:numId w:val="9"/>
        </w:numPr>
        <w:ind w:left="425" w:hanging="425"/>
        <w:rPr>
          <w:lang w:val="en-MY"/>
        </w:rPr>
      </w:pPr>
      <w:r w:rsidRPr="009E3581">
        <w:rPr>
          <w:lang w:val="en-MY"/>
        </w:rPr>
        <w:t xml:space="preserve">Alghamdi and F. Khan, “Smart ADHD assistant: Integrating AI in mobile health applications for ADHD,” </w:t>
      </w:r>
      <w:r w:rsidRPr="009E3581">
        <w:rPr>
          <w:i/>
          <w:iCs/>
          <w:lang w:val="en-MY"/>
        </w:rPr>
        <w:t>Health and Technology</w:t>
      </w:r>
      <w:r w:rsidRPr="009E3581">
        <w:rPr>
          <w:lang w:val="en-MY"/>
        </w:rPr>
        <w:t xml:space="preserve"> </w:t>
      </w:r>
      <w:r w:rsidRPr="009E3581">
        <w:rPr>
          <w:b/>
          <w:bCs/>
          <w:lang w:val="en-MY"/>
        </w:rPr>
        <w:t>12</w:t>
      </w:r>
      <w:r w:rsidRPr="009E3581">
        <w:rPr>
          <w:lang w:val="en-MY"/>
        </w:rPr>
        <w:t>(3), 623–634 (2022).</w:t>
      </w:r>
    </w:p>
    <w:p w14:paraId="65CD5DFE" w14:textId="08EABFB7" w:rsidR="005D695A" w:rsidRDefault="005D695A" w:rsidP="008D1D4F">
      <w:pPr>
        <w:pStyle w:val="Paragraph"/>
        <w:numPr>
          <w:ilvl w:val="0"/>
          <w:numId w:val="9"/>
        </w:numPr>
        <w:ind w:left="425" w:hanging="425"/>
        <w:rPr>
          <w:lang w:val="en-MY"/>
        </w:rPr>
      </w:pPr>
      <w:r w:rsidRPr="009E3581">
        <w:rPr>
          <w:lang w:val="en-MY"/>
        </w:rPr>
        <w:t xml:space="preserve">R. Gomez and K. Sayal, “Digital interventions for ADHD: A systematic review,” </w:t>
      </w:r>
      <w:r w:rsidRPr="009E3581">
        <w:rPr>
          <w:i/>
          <w:iCs/>
          <w:lang w:val="en-MY"/>
        </w:rPr>
        <w:t>European Child and Adolescent Psychiatry</w:t>
      </w:r>
      <w:r w:rsidRPr="009E3581">
        <w:rPr>
          <w:lang w:val="en-MY"/>
        </w:rPr>
        <w:t xml:space="preserve"> </w:t>
      </w:r>
      <w:r w:rsidRPr="009E3581">
        <w:rPr>
          <w:b/>
          <w:bCs/>
          <w:lang w:val="en-MY"/>
        </w:rPr>
        <w:t>28</w:t>
      </w:r>
      <w:r w:rsidRPr="009E3581">
        <w:rPr>
          <w:lang w:val="en-MY"/>
        </w:rPr>
        <w:t>(2), 161–177 (2019).</w:t>
      </w:r>
    </w:p>
    <w:p w14:paraId="3F63CF26" w14:textId="77777777" w:rsidR="004942E4" w:rsidRDefault="004942E4" w:rsidP="004942E4">
      <w:pPr>
        <w:pStyle w:val="Paragraph"/>
        <w:numPr>
          <w:ilvl w:val="0"/>
          <w:numId w:val="9"/>
        </w:numPr>
        <w:ind w:left="425" w:hanging="425"/>
        <w:rPr>
          <w:lang w:val="en-MY"/>
        </w:rPr>
      </w:pPr>
      <w:r w:rsidRPr="009E3581">
        <w:rPr>
          <w:lang w:val="en-MY"/>
        </w:rPr>
        <w:t xml:space="preserve">S. El-Masri and A. </w:t>
      </w:r>
      <w:proofErr w:type="spellStart"/>
      <w:r w:rsidRPr="009E3581">
        <w:rPr>
          <w:lang w:val="en-MY"/>
        </w:rPr>
        <w:t>Tarhini</w:t>
      </w:r>
      <w:proofErr w:type="spellEnd"/>
      <w:r w:rsidRPr="009E3581">
        <w:rPr>
          <w:lang w:val="en-MY"/>
        </w:rPr>
        <w:t xml:space="preserve">, “The role of digital platforms in ADHD intervention strategies: A meta-analysis,” </w:t>
      </w:r>
      <w:r w:rsidRPr="009E3581">
        <w:rPr>
          <w:i/>
          <w:iCs/>
          <w:lang w:val="en-MY"/>
        </w:rPr>
        <w:t>Telematics and Informatics</w:t>
      </w:r>
      <w:r w:rsidRPr="009E3581">
        <w:rPr>
          <w:lang w:val="en-MY"/>
        </w:rPr>
        <w:t xml:space="preserve"> </w:t>
      </w:r>
      <w:r w:rsidRPr="009E3581">
        <w:rPr>
          <w:b/>
          <w:bCs/>
          <w:lang w:val="en-MY"/>
        </w:rPr>
        <w:t>64</w:t>
      </w:r>
      <w:r w:rsidRPr="009E3581">
        <w:rPr>
          <w:lang w:val="en-MY"/>
        </w:rPr>
        <w:t>, 101682 (2021).</w:t>
      </w:r>
    </w:p>
    <w:p w14:paraId="1E064B58" w14:textId="1475A5AB" w:rsidR="00DB36F2" w:rsidRPr="004942E4" w:rsidRDefault="00DB36F2" w:rsidP="004942E4">
      <w:pPr>
        <w:pStyle w:val="Paragraph"/>
        <w:numPr>
          <w:ilvl w:val="0"/>
          <w:numId w:val="9"/>
        </w:numPr>
        <w:ind w:left="425" w:hanging="425"/>
        <w:rPr>
          <w:lang w:val="en-MY"/>
        </w:rPr>
      </w:pPr>
      <w:r w:rsidRPr="00DB36F2">
        <w:rPr>
          <w:lang w:val="en-MY"/>
        </w:rPr>
        <w:t xml:space="preserve">S.-K. Tan, S.-C. Chong, K.-K. Wee, and L.-Y. Chong, “Personalized Healthcare: A Comprehensive Approach for Symptom Diagnosis and Hospital Recommendations Using AI and Location Services,” </w:t>
      </w:r>
      <w:r w:rsidR="003D73C7" w:rsidRPr="003D73C7">
        <w:rPr>
          <w:i/>
          <w:iCs/>
          <w:lang w:val="en-MY"/>
        </w:rPr>
        <w:t>Journal of Informatics and Web Engineering</w:t>
      </w:r>
      <w:r w:rsidRPr="00DB36F2">
        <w:rPr>
          <w:lang w:val="en-MY"/>
        </w:rPr>
        <w:t xml:space="preserve"> </w:t>
      </w:r>
      <w:r w:rsidRPr="00DB36F2">
        <w:rPr>
          <w:b/>
          <w:bCs/>
          <w:lang w:val="en-MY"/>
        </w:rPr>
        <w:t>3</w:t>
      </w:r>
      <w:r w:rsidRPr="00DB36F2">
        <w:rPr>
          <w:lang w:val="en-MY"/>
        </w:rPr>
        <w:t>(1), 117–135 (2024).</w:t>
      </w:r>
    </w:p>
    <w:p w14:paraId="129BB716" w14:textId="35BB463A" w:rsidR="005D695A" w:rsidRDefault="005D695A" w:rsidP="008D1D4F">
      <w:pPr>
        <w:pStyle w:val="Paragraph"/>
        <w:numPr>
          <w:ilvl w:val="0"/>
          <w:numId w:val="9"/>
        </w:numPr>
        <w:ind w:left="425" w:hanging="425"/>
        <w:rPr>
          <w:lang w:val="en-MY"/>
        </w:rPr>
      </w:pPr>
      <w:r w:rsidRPr="009E3581">
        <w:rPr>
          <w:lang w:val="en-MY"/>
        </w:rPr>
        <w:t xml:space="preserve">M. Aziz and Z. Ismail, “Gamification-based tools for improving focus among ADHD students,” </w:t>
      </w:r>
      <w:r w:rsidRPr="009E3581">
        <w:rPr>
          <w:i/>
          <w:iCs/>
          <w:lang w:val="en-MY"/>
        </w:rPr>
        <w:t>Education and Information Technologies</w:t>
      </w:r>
      <w:r w:rsidRPr="009E3581">
        <w:rPr>
          <w:lang w:val="en-MY"/>
        </w:rPr>
        <w:t xml:space="preserve"> </w:t>
      </w:r>
      <w:r w:rsidRPr="009E3581">
        <w:rPr>
          <w:b/>
          <w:bCs/>
          <w:lang w:val="en-MY"/>
        </w:rPr>
        <w:t>26</w:t>
      </w:r>
      <w:r w:rsidRPr="009E3581">
        <w:rPr>
          <w:lang w:val="en-MY"/>
        </w:rPr>
        <w:t>, 745–759 (2021).</w:t>
      </w:r>
    </w:p>
    <w:p w14:paraId="51CF2D76" w14:textId="3F6F23AF" w:rsidR="00DD233D" w:rsidRDefault="00DD233D" w:rsidP="00DD233D">
      <w:pPr>
        <w:pStyle w:val="Paragraph"/>
        <w:numPr>
          <w:ilvl w:val="0"/>
          <w:numId w:val="9"/>
        </w:numPr>
        <w:ind w:left="425" w:hanging="425"/>
        <w:rPr>
          <w:lang w:val="en-MY"/>
        </w:rPr>
      </w:pPr>
      <w:r w:rsidRPr="009E3581">
        <w:rPr>
          <w:lang w:val="en-MY"/>
        </w:rPr>
        <w:t xml:space="preserve">W. Zhang and K. Chu, “A review of machine learning models for ADHD diagnosis,” </w:t>
      </w:r>
      <w:r w:rsidRPr="009E3581">
        <w:rPr>
          <w:i/>
          <w:iCs/>
          <w:lang w:val="en-MY"/>
        </w:rPr>
        <w:t>Computer Methods and Programs in Biomedicine</w:t>
      </w:r>
      <w:r w:rsidRPr="009E3581">
        <w:rPr>
          <w:lang w:val="en-MY"/>
        </w:rPr>
        <w:t xml:space="preserve"> </w:t>
      </w:r>
      <w:r w:rsidRPr="009E3581">
        <w:rPr>
          <w:b/>
          <w:bCs/>
          <w:lang w:val="en-MY"/>
        </w:rPr>
        <w:t>199</w:t>
      </w:r>
      <w:r w:rsidRPr="009E3581">
        <w:rPr>
          <w:lang w:val="en-MY"/>
        </w:rPr>
        <w:t>, 105903 (2021).</w:t>
      </w:r>
    </w:p>
    <w:p w14:paraId="26BE32F2" w14:textId="77777777" w:rsidR="0078639C" w:rsidRPr="009E3581" w:rsidRDefault="0078639C" w:rsidP="0078639C">
      <w:pPr>
        <w:pStyle w:val="Paragraph"/>
        <w:numPr>
          <w:ilvl w:val="0"/>
          <w:numId w:val="9"/>
        </w:numPr>
        <w:ind w:left="425" w:hanging="425"/>
        <w:rPr>
          <w:lang w:val="en-MY"/>
        </w:rPr>
      </w:pPr>
      <w:r w:rsidRPr="009E3581">
        <w:rPr>
          <w:lang w:val="en-MY"/>
        </w:rPr>
        <w:t xml:space="preserve">J. Biederman, C. R. Petty, R. Fried, and S. V. Faraone, “Accuracy of the ASRS-v1.1 in screening adults for ADHD in the general population,” </w:t>
      </w:r>
      <w:r w:rsidRPr="009E3581">
        <w:rPr>
          <w:i/>
          <w:iCs/>
          <w:lang w:val="en-MY"/>
        </w:rPr>
        <w:t>Journal of Attention Disorders</w:t>
      </w:r>
      <w:r w:rsidRPr="009E3581">
        <w:rPr>
          <w:lang w:val="en-MY"/>
        </w:rPr>
        <w:t xml:space="preserve"> </w:t>
      </w:r>
      <w:r w:rsidRPr="009E3581">
        <w:rPr>
          <w:b/>
          <w:bCs/>
          <w:lang w:val="en-MY"/>
        </w:rPr>
        <w:t>24</w:t>
      </w:r>
      <w:r w:rsidRPr="009E3581">
        <w:rPr>
          <w:lang w:val="en-MY"/>
        </w:rPr>
        <w:t>(3), 402–408 (2020).</w:t>
      </w:r>
    </w:p>
    <w:p w14:paraId="7ACB8A59" w14:textId="77777777" w:rsidR="005D695A" w:rsidRPr="009E3581" w:rsidRDefault="005D695A" w:rsidP="008D1D4F">
      <w:pPr>
        <w:pStyle w:val="Paragraph"/>
        <w:numPr>
          <w:ilvl w:val="0"/>
          <w:numId w:val="9"/>
        </w:numPr>
        <w:ind w:left="425" w:hanging="425"/>
        <w:rPr>
          <w:lang w:val="en-MY"/>
        </w:rPr>
      </w:pPr>
      <w:r w:rsidRPr="009E3581">
        <w:rPr>
          <w:lang w:val="en-MY"/>
        </w:rPr>
        <w:t xml:space="preserve">L. Faria, M. J. Silva, and M. Cunha, “Assistive technologies for ADHD: A scoping review,” </w:t>
      </w:r>
      <w:r w:rsidRPr="009E3581">
        <w:rPr>
          <w:i/>
          <w:iCs/>
          <w:lang w:val="en-MY"/>
        </w:rPr>
        <w:t>Assistive Technology</w:t>
      </w:r>
      <w:r w:rsidRPr="009E3581">
        <w:rPr>
          <w:lang w:val="en-MY"/>
        </w:rPr>
        <w:t xml:space="preserve"> </w:t>
      </w:r>
      <w:r w:rsidRPr="009E3581">
        <w:rPr>
          <w:b/>
          <w:bCs/>
          <w:lang w:val="en-MY"/>
        </w:rPr>
        <w:t>32</w:t>
      </w:r>
      <w:r w:rsidRPr="009E3581">
        <w:rPr>
          <w:lang w:val="en-MY"/>
        </w:rPr>
        <w:t>(3), 150–160 (2020).</w:t>
      </w:r>
    </w:p>
    <w:p w14:paraId="6D8783D9" w14:textId="77777777" w:rsidR="005D695A" w:rsidRPr="009E3581" w:rsidRDefault="005D695A" w:rsidP="008D1D4F">
      <w:pPr>
        <w:pStyle w:val="Paragraph"/>
        <w:numPr>
          <w:ilvl w:val="0"/>
          <w:numId w:val="9"/>
        </w:numPr>
        <w:ind w:left="425" w:hanging="425"/>
        <w:rPr>
          <w:lang w:val="en-MY"/>
        </w:rPr>
      </w:pPr>
      <w:r w:rsidRPr="009E3581">
        <w:rPr>
          <w:lang w:val="en-MY"/>
        </w:rPr>
        <w:t xml:space="preserve">Y. Wu, H. Zhang, and J. Chen, “Self-regulation apps for adolescents with ADHD: Content analysis and recommendations,” </w:t>
      </w:r>
      <w:r w:rsidRPr="009E3581">
        <w:rPr>
          <w:i/>
          <w:iCs/>
          <w:lang w:val="en-MY"/>
        </w:rPr>
        <w:t xml:space="preserve">JMIR </w:t>
      </w:r>
      <w:proofErr w:type="spellStart"/>
      <w:r w:rsidRPr="009E3581">
        <w:rPr>
          <w:i/>
          <w:iCs/>
          <w:lang w:val="en-MY"/>
        </w:rPr>
        <w:t>Mhealth</w:t>
      </w:r>
      <w:proofErr w:type="spellEnd"/>
      <w:r w:rsidRPr="009E3581">
        <w:rPr>
          <w:i/>
          <w:iCs/>
          <w:lang w:val="en-MY"/>
        </w:rPr>
        <w:t xml:space="preserve"> </w:t>
      </w:r>
      <w:proofErr w:type="spellStart"/>
      <w:r w:rsidRPr="009E3581">
        <w:rPr>
          <w:i/>
          <w:iCs/>
          <w:lang w:val="en-MY"/>
        </w:rPr>
        <w:t>Uhealth</w:t>
      </w:r>
      <w:proofErr w:type="spellEnd"/>
      <w:r w:rsidRPr="009E3581">
        <w:rPr>
          <w:lang w:val="en-MY"/>
        </w:rPr>
        <w:t xml:space="preserve"> </w:t>
      </w:r>
      <w:r w:rsidRPr="009E3581">
        <w:rPr>
          <w:b/>
          <w:bCs/>
          <w:lang w:val="en-MY"/>
        </w:rPr>
        <w:t>9</w:t>
      </w:r>
      <w:r w:rsidRPr="009E3581">
        <w:rPr>
          <w:lang w:val="en-MY"/>
        </w:rPr>
        <w:t>(6), e23458 (2021).</w:t>
      </w:r>
    </w:p>
    <w:p w14:paraId="02D9FE11" w14:textId="77777777" w:rsidR="005D695A" w:rsidRPr="009E3581" w:rsidRDefault="005D695A" w:rsidP="008D1D4F">
      <w:pPr>
        <w:pStyle w:val="Paragraph"/>
        <w:numPr>
          <w:ilvl w:val="0"/>
          <w:numId w:val="9"/>
        </w:numPr>
        <w:ind w:left="425" w:hanging="425"/>
        <w:rPr>
          <w:lang w:val="en-MY"/>
        </w:rPr>
      </w:pPr>
      <w:r w:rsidRPr="009E3581">
        <w:rPr>
          <w:lang w:val="en-MY"/>
        </w:rPr>
        <w:t xml:space="preserve">D. S. Nunes and A. P. Correia, “Voice-enabled chatbot for ADHD support and monitoring,” </w:t>
      </w:r>
      <w:r w:rsidRPr="009E3581">
        <w:rPr>
          <w:i/>
          <w:iCs/>
          <w:lang w:val="en-MY"/>
        </w:rPr>
        <w:t>Journal of Medical Systems</w:t>
      </w:r>
      <w:r w:rsidRPr="009E3581">
        <w:rPr>
          <w:lang w:val="en-MY"/>
        </w:rPr>
        <w:t xml:space="preserve"> </w:t>
      </w:r>
      <w:r w:rsidRPr="009E3581">
        <w:rPr>
          <w:b/>
          <w:bCs/>
          <w:lang w:val="en-MY"/>
        </w:rPr>
        <w:t>46</w:t>
      </w:r>
      <w:r w:rsidRPr="009E3581">
        <w:rPr>
          <w:lang w:val="en-MY"/>
        </w:rPr>
        <w:t>(1), 10 (2022).</w:t>
      </w:r>
    </w:p>
    <w:p w14:paraId="39295524" w14:textId="5F4129E1" w:rsidR="0078639C" w:rsidRDefault="0078639C" w:rsidP="0078639C">
      <w:pPr>
        <w:pStyle w:val="Paragraph"/>
        <w:numPr>
          <w:ilvl w:val="0"/>
          <w:numId w:val="9"/>
        </w:numPr>
        <w:ind w:left="425" w:hanging="425"/>
        <w:rPr>
          <w:lang w:val="en-MY"/>
        </w:rPr>
      </w:pPr>
      <w:r w:rsidRPr="004942E4">
        <w:rPr>
          <w:lang w:val="en-MY"/>
        </w:rPr>
        <w:t>“</w:t>
      </w:r>
      <w:proofErr w:type="spellStart"/>
      <w:r w:rsidRPr="004942E4">
        <w:rPr>
          <w:lang w:val="en-MY"/>
        </w:rPr>
        <w:t>Habitica</w:t>
      </w:r>
      <w:proofErr w:type="spellEnd"/>
      <w:r w:rsidRPr="004942E4">
        <w:rPr>
          <w:lang w:val="en-MY"/>
        </w:rPr>
        <w:t xml:space="preserve"> - Gamify Your Life,” (n.d.).</w:t>
      </w:r>
      <w:r w:rsidR="005E7683">
        <w:rPr>
          <w:lang w:val="en-MY"/>
        </w:rPr>
        <w:t xml:space="preserve"> </w:t>
      </w:r>
      <w:hyperlink r:id="rId22" w:tgtFrame="_blank" w:tooltip="https://habitica.com/static/home" w:history="1">
        <w:r w:rsidR="005E7683" w:rsidRPr="005E7683">
          <w:rPr>
            <w:rStyle w:val="Hyperlink"/>
          </w:rPr>
          <w:t>https://habitica.com/static/home</w:t>
        </w:r>
      </w:hyperlink>
    </w:p>
    <w:p w14:paraId="01B40D0A" w14:textId="5F872A1F" w:rsidR="0078639C" w:rsidRPr="009E3581" w:rsidRDefault="0078639C" w:rsidP="0078639C">
      <w:pPr>
        <w:pStyle w:val="Paragraph"/>
        <w:numPr>
          <w:ilvl w:val="0"/>
          <w:numId w:val="9"/>
        </w:numPr>
        <w:ind w:left="425" w:hanging="425"/>
        <w:rPr>
          <w:lang w:val="en-MY"/>
        </w:rPr>
      </w:pPr>
      <w:r w:rsidRPr="004942E4">
        <w:rPr>
          <w:lang w:val="en-MY"/>
        </w:rPr>
        <w:t>“The AI workspace that works for you.,” Notion, (n.d.).</w:t>
      </w:r>
      <w:r w:rsidR="005E7683">
        <w:rPr>
          <w:lang w:val="en-MY"/>
        </w:rPr>
        <w:t xml:space="preserve"> </w:t>
      </w:r>
      <w:hyperlink r:id="rId23" w:tgtFrame="_blank" w:tooltip="https://www.notion.com/" w:history="1">
        <w:r w:rsidR="005E7683" w:rsidRPr="005E7683">
          <w:rPr>
            <w:rStyle w:val="Hyperlink"/>
          </w:rPr>
          <w:t>https://www.notion.com/</w:t>
        </w:r>
      </w:hyperlink>
    </w:p>
    <w:p w14:paraId="18CAFFA4" w14:textId="10E0BE58" w:rsidR="005D695A" w:rsidRPr="009E3581" w:rsidRDefault="005D695A" w:rsidP="008D1D4F">
      <w:pPr>
        <w:pStyle w:val="Paragraph"/>
        <w:numPr>
          <w:ilvl w:val="0"/>
          <w:numId w:val="9"/>
        </w:numPr>
        <w:ind w:left="425" w:hanging="425"/>
        <w:rPr>
          <w:lang w:val="en-MY"/>
        </w:rPr>
      </w:pPr>
      <w:r w:rsidRPr="009E3581">
        <w:rPr>
          <w:lang w:val="en-MY"/>
        </w:rPr>
        <w:t xml:space="preserve">R. Roy and R. Bose, “Real-time ADHD symptom tracking using smartphone sensors,” </w:t>
      </w:r>
      <w:r w:rsidRPr="009E3581">
        <w:rPr>
          <w:i/>
          <w:iCs/>
          <w:lang w:val="en-MY"/>
        </w:rPr>
        <w:t>IEEE Sensors Journal</w:t>
      </w:r>
      <w:r w:rsidRPr="009E3581">
        <w:rPr>
          <w:lang w:val="en-MY"/>
        </w:rPr>
        <w:t xml:space="preserve"> </w:t>
      </w:r>
      <w:r w:rsidRPr="009E3581">
        <w:rPr>
          <w:b/>
          <w:bCs/>
          <w:lang w:val="en-MY"/>
        </w:rPr>
        <w:t>23</w:t>
      </w:r>
      <w:r w:rsidRPr="009E3581">
        <w:rPr>
          <w:lang w:val="en-MY"/>
        </w:rPr>
        <w:t>(2), 1221–1231 (2023).</w:t>
      </w:r>
    </w:p>
    <w:p w14:paraId="2851CA28" w14:textId="090B87E1" w:rsidR="000203BC" w:rsidRPr="009E3581" w:rsidRDefault="000203BC" w:rsidP="00B61F0B">
      <w:pPr>
        <w:pStyle w:val="Paragraph"/>
        <w:ind w:firstLine="0"/>
        <w:rPr>
          <w:sz w:val="16"/>
          <w:szCs w:val="16"/>
        </w:rPr>
      </w:pPr>
    </w:p>
    <w:sectPr w:rsidR="000203BC" w:rsidRPr="009E3581" w:rsidSect="001643A5">
      <w:footerReference w:type="default" r:id="rId24"/>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B71B9" w14:textId="77777777" w:rsidR="00793F95" w:rsidRDefault="00793F95">
      <w:r>
        <w:separator/>
      </w:r>
    </w:p>
  </w:endnote>
  <w:endnote w:type="continuationSeparator" w:id="0">
    <w:p w14:paraId="04F780E1" w14:textId="77777777" w:rsidR="00793F95" w:rsidRDefault="00793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85E57" w14:textId="77777777" w:rsidR="00B61F0B" w:rsidRDefault="00B61F0B">
    <w:pPr>
      <w:pStyle w:val="BodyText"/>
      <w:spacing w:line="14" w:lineRule="auto"/>
    </w:pPr>
    <w:r>
      <w:rPr>
        <w:noProof/>
      </w:rPr>
      <mc:AlternateContent>
        <mc:Choice Requires="wps">
          <w:drawing>
            <wp:anchor distT="0" distB="0" distL="0" distR="0" simplePos="0" relativeHeight="251662336" behindDoc="1" locked="0" layoutInCell="1" allowOverlap="1" wp14:anchorId="1B0F6F4D" wp14:editId="3A2DA2E2">
              <wp:simplePos x="0" y="0"/>
              <wp:positionH relativeFrom="page">
                <wp:posOffset>3683149</wp:posOffset>
              </wp:positionH>
              <wp:positionV relativeFrom="page">
                <wp:posOffset>10362171</wp:posOffset>
              </wp:positionV>
              <wp:extent cx="152400" cy="16764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67640"/>
                      </a:xfrm>
                      <a:prstGeom prst="rect">
                        <a:avLst/>
                      </a:prstGeom>
                    </wps:spPr>
                    <wps:txbx>
                      <w:txbxContent>
                        <w:p w14:paraId="7E5DCD45" w14:textId="77777777" w:rsidR="00B61F0B" w:rsidRDefault="00B61F0B">
                          <w:pPr>
                            <w:pStyle w:val="BodyText"/>
                            <w:spacing w:before="13"/>
                            <w:ind w:left="60"/>
                          </w:pPr>
                          <w:r>
                            <w:rPr>
                              <w:color w:val="231F20"/>
                              <w:spacing w:val="-10"/>
                            </w:rPr>
                            <w:fldChar w:fldCharType="begin"/>
                          </w:r>
                          <w:r>
                            <w:rPr>
                              <w:color w:val="231F20"/>
                              <w:spacing w:val="-10"/>
                            </w:rPr>
                            <w:instrText xml:space="preserve"> PAGE </w:instrText>
                          </w:r>
                          <w:r>
                            <w:rPr>
                              <w:color w:val="231F20"/>
                              <w:spacing w:val="-10"/>
                            </w:rPr>
                            <w:fldChar w:fldCharType="separate"/>
                          </w:r>
                          <w:r>
                            <w:rPr>
                              <w:color w:val="231F20"/>
                              <w:spacing w:val="-10"/>
                            </w:rPr>
                            <w:t>2</w:t>
                          </w:r>
                          <w:r>
                            <w:rPr>
                              <w:color w:val="231F20"/>
                              <w:spacing w:val="-10"/>
                            </w:rPr>
                            <w:fldChar w:fldCharType="end"/>
                          </w:r>
                        </w:p>
                      </w:txbxContent>
                    </wps:txbx>
                    <wps:bodyPr wrap="square" lIns="0" tIns="0" rIns="0" bIns="0" rtlCol="0">
                      <a:noAutofit/>
                    </wps:bodyPr>
                  </wps:wsp>
                </a:graphicData>
              </a:graphic>
            </wp:anchor>
          </w:drawing>
        </mc:Choice>
        <mc:Fallback>
          <w:pict>
            <v:shapetype w14:anchorId="1B0F6F4D" id="_x0000_t202" coordsize="21600,21600" o:spt="202" path="m,l,21600r21600,l21600,xe">
              <v:stroke joinstyle="miter"/>
              <v:path gradientshapeok="t" o:connecttype="rect"/>
            </v:shapetype>
            <v:shape id="Textbox 8" o:spid="_x0000_s1026" type="#_x0000_t202" style="position:absolute;margin-left:290pt;margin-top:815.9pt;width:12pt;height:13.2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" filled="f" stroked="f">
              <v:textbox inset="0,0,0,0">
                <w:txbxContent>
                  <w:p w14:paraId="7E5DCD45" w14:textId="77777777" w:rsidR="00B61F0B" w:rsidRDefault="00B61F0B">
                    <w:pPr>
                      <w:pStyle w:val="BodyText"/>
                      <w:spacing w:before="13"/>
                      <w:ind w:left="60"/>
                    </w:pPr>
                    <w:r>
                      <w:rPr>
                        <w:color w:val="231F20"/>
                        <w:spacing w:val="-10"/>
                      </w:rPr>
                      <w:fldChar w:fldCharType="begin"/>
                    </w:r>
                    <w:r>
                      <w:rPr>
                        <w:color w:val="231F20"/>
                        <w:spacing w:val="-10"/>
                      </w:rPr>
                      <w:instrText xml:space="preserve"> PAGE </w:instrText>
                    </w:r>
                    <w:r>
                      <w:rPr>
                        <w:color w:val="231F20"/>
                        <w:spacing w:val="-10"/>
                      </w:rPr>
                      <w:fldChar w:fldCharType="separate"/>
                    </w:r>
                    <w:r>
                      <w:rPr>
                        <w:color w:val="231F20"/>
                        <w:spacing w:val="-10"/>
                      </w:rPr>
                      <w:t>2</w:t>
                    </w:r>
                    <w:r>
                      <w:rPr>
                        <w:color w:val="231F20"/>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2C4F8" w14:textId="77777777" w:rsidR="00793F95" w:rsidRDefault="00793F95">
      <w:r>
        <w:separator/>
      </w:r>
    </w:p>
  </w:footnote>
  <w:footnote w:type="continuationSeparator" w:id="0">
    <w:p w14:paraId="44792788" w14:textId="77777777" w:rsidR="00793F95" w:rsidRDefault="00793F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11BB7"/>
    <w:multiLevelType w:val="hybridMultilevel"/>
    <w:tmpl w:val="AE66FB6E"/>
    <w:lvl w:ilvl="0" w:tplc="4409000F">
      <w:start w:val="1"/>
      <w:numFmt w:val="decimal"/>
      <w:lvlText w:val="%1."/>
      <w:lvlJc w:val="left"/>
      <w:pPr>
        <w:ind w:left="1004" w:hanging="360"/>
      </w:pPr>
    </w:lvl>
    <w:lvl w:ilvl="1" w:tplc="48EE5AE8">
      <w:start w:val="1"/>
      <w:numFmt w:val="upperLetter"/>
      <w:lvlText w:val="%2."/>
      <w:lvlJc w:val="left"/>
      <w:pPr>
        <w:ind w:left="1724" w:hanging="360"/>
      </w:pPr>
      <w:rPr>
        <w:rFonts w:hint="default"/>
      </w:r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1" w15:restartNumberingAfterBreak="0">
    <w:nsid w:val="169A4BB4"/>
    <w:multiLevelType w:val="multilevel"/>
    <w:tmpl w:val="12E2B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EE66C6"/>
    <w:multiLevelType w:val="multilevel"/>
    <w:tmpl w:val="1958C48E"/>
    <w:lvl w:ilvl="0">
      <w:start w:val="1"/>
      <w:numFmt w:val="decimal"/>
      <w:lvlText w:val="%1"/>
      <w:lvlJc w:val="left"/>
      <w:pPr>
        <w:ind w:left="482" w:hanging="200"/>
      </w:pPr>
      <w:rPr>
        <w:rFonts w:ascii="Arial" w:eastAsia="Arial" w:hAnsi="Arial" w:cs="Arial" w:hint="default"/>
        <w:b/>
        <w:bCs/>
        <w:i w:val="0"/>
        <w:iCs w:val="0"/>
        <w:spacing w:val="0"/>
        <w:w w:val="100"/>
        <w:sz w:val="24"/>
        <w:szCs w:val="24"/>
        <w:lang w:val="en-US" w:eastAsia="en-US" w:bidi="ar-SA"/>
      </w:rPr>
    </w:lvl>
    <w:lvl w:ilvl="1">
      <w:start w:val="1"/>
      <w:numFmt w:val="decimal"/>
      <w:lvlText w:val="%1.%2"/>
      <w:lvlJc w:val="left"/>
      <w:pPr>
        <w:ind w:left="5826" w:hanging="336"/>
      </w:pPr>
      <w:rPr>
        <w:rFonts w:ascii="Arial" w:eastAsia="Arial" w:hAnsi="Arial" w:cs="Arial" w:hint="default"/>
        <w:b/>
        <w:bCs/>
        <w:i w:val="0"/>
        <w:iCs w:val="0"/>
        <w:spacing w:val="-1"/>
        <w:w w:val="100"/>
        <w:sz w:val="20"/>
        <w:szCs w:val="20"/>
        <w:lang w:val="en-US" w:eastAsia="en-US" w:bidi="ar-SA"/>
      </w:rPr>
    </w:lvl>
    <w:lvl w:ilvl="2">
      <w:numFmt w:val="bullet"/>
      <w:lvlText w:val="•"/>
      <w:lvlJc w:val="left"/>
      <w:pPr>
        <w:ind w:left="620" w:hanging="336"/>
      </w:pPr>
      <w:rPr>
        <w:rFonts w:hint="default"/>
        <w:lang w:val="en-US" w:eastAsia="en-US" w:bidi="ar-SA"/>
      </w:rPr>
    </w:lvl>
    <w:lvl w:ilvl="3">
      <w:numFmt w:val="bullet"/>
      <w:lvlText w:val="•"/>
      <w:lvlJc w:val="left"/>
      <w:pPr>
        <w:ind w:left="526" w:hanging="336"/>
      </w:pPr>
      <w:rPr>
        <w:rFonts w:hint="default"/>
        <w:lang w:val="en-US" w:eastAsia="en-US" w:bidi="ar-SA"/>
      </w:rPr>
    </w:lvl>
    <w:lvl w:ilvl="4">
      <w:numFmt w:val="bullet"/>
      <w:lvlText w:val="•"/>
      <w:lvlJc w:val="left"/>
      <w:pPr>
        <w:ind w:left="432" w:hanging="336"/>
      </w:pPr>
      <w:rPr>
        <w:rFonts w:hint="default"/>
        <w:lang w:val="en-US" w:eastAsia="en-US" w:bidi="ar-SA"/>
      </w:rPr>
    </w:lvl>
    <w:lvl w:ilvl="5">
      <w:numFmt w:val="bullet"/>
      <w:lvlText w:val="•"/>
      <w:lvlJc w:val="left"/>
      <w:pPr>
        <w:ind w:left="338" w:hanging="336"/>
      </w:pPr>
      <w:rPr>
        <w:rFonts w:hint="default"/>
        <w:lang w:val="en-US" w:eastAsia="en-US" w:bidi="ar-SA"/>
      </w:rPr>
    </w:lvl>
    <w:lvl w:ilvl="6">
      <w:numFmt w:val="bullet"/>
      <w:lvlText w:val="•"/>
      <w:lvlJc w:val="left"/>
      <w:pPr>
        <w:ind w:left="244" w:hanging="336"/>
      </w:pPr>
      <w:rPr>
        <w:rFonts w:hint="default"/>
        <w:lang w:val="en-US" w:eastAsia="en-US" w:bidi="ar-SA"/>
      </w:rPr>
    </w:lvl>
    <w:lvl w:ilvl="7">
      <w:numFmt w:val="bullet"/>
      <w:lvlText w:val="•"/>
      <w:lvlJc w:val="left"/>
      <w:pPr>
        <w:ind w:left="151" w:hanging="336"/>
      </w:pPr>
      <w:rPr>
        <w:rFonts w:hint="default"/>
        <w:lang w:val="en-US" w:eastAsia="en-US" w:bidi="ar-SA"/>
      </w:rPr>
    </w:lvl>
    <w:lvl w:ilvl="8">
      <w:numFmt w:val="bullet"/>
      <w:lvlText w:val="•"/>
      <w:lvlJc w:val="left"/>
      <w:pPr>
        <w:ind w:left="57" w:hanging="336"/>
      </w:pPr>
      <w:rPr>
        <w:rFonts w:hint="default"/>
        <w:lang w:val="en-US" w:eastAsia="en-US" w:bidi="ar-SA"/>
      </w:r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332135F9"/>
    <w:multiLevelType w:val="multilevel"/>
    <w:tmpl w:val="0330A0DC"/>
    <w:lvl w:ilvl="0">
      <w:start w:val="3"/>
      <w:numFmt w:val="decimal"/>
      <w:lvlText w:val="%1"/>
      <w:lvlJc w:val="left"/>
      <w:pPr>
        <w:ind w:left="642" w:hanging="360"/>
      </w:pPr>
      <w:rPr>
        <w:rFonts w:hint="default"/>
      </w:rPr>
    </w:lvl>
    <w:lvl w:ilvl="1">
      <w:start w:val="1"/>
      <w:numFmt w:val="decimal"/>
      <w:isLgl/>
      <w:lvlText w:val="%1.%2"/>
      <w:lvlJc w:val="left"/>
      <w:pPr>
        <w:ind w:left="5850" w:hanging="360"/>
      </w:pPr>
      <w:rPr>
        <w:rFonts w:hint="default"/>
      </w:rPr>
    </w:lvl>
    <w:lvl w:ilvl="2">
      <w:start w:val="1"/>
      <w:numFmt w:val="decimal"/>
      <w:isLgl/>
      <w:lvlText w:val="%1.%2.%3"/>
      <w:lvlJc w:val="left"/>
      <w:pPr>
        <w:ind w:left="11418" w:hanging="720"/>
      </w:pPr>
      <w:rPr>
        <w:rFonts w:hint="default"/>
      </w:rPr>
    </w:lvl>
    <w:lvl w:ilvl="3">
      <w:start w:val="1"/>
      <w:numFmt w:val="decimal"/>
      <w:isLgl/>
      <w:lvlText w:val="%1.%2.%3.%4"/>
      <w:lvlJc w:val="left"/>
      <w:pPr>
        <w:ind w:left="16626" w:hanging="720"/>
      </w:pPr>
      <w:rPr>
        <w:rFonts w:hint="default"/>
      </w:rPr>
    </w:lvl>
    <w:lvl w:ilvl="4">
      <w:start w:val="1"/>
      <w:numFmt w:val="decimal"/>
      <w:isLgl/>
      <w:lvlText w:val="%1.%2.%3.%4.%5"/>
      <w:lvlJc w:val="left"/>
      <w:pPr>
        <w:ind w:left="22194" w:hanging="1080"/>
      </w:pPr>
      <w:rPr>
        <w:rFonts w:hint="default"/>
      </w:rPr>
    </w:lvl>
    <w:lvl w:ilvl="5">
      <w:start w:val="1"/>
      <w:numFmt w:val="decimal"/>
      <w:isLgl/>
      <w:lvlText w:val="%1.%2.%3.%4.%5.%6"/>
      <w:lvlJc w:val="left"/>
      <w:pPr>
        <w:ind w:left="27402" w:hanging="1080"/>
      </w:pPr>
      <w:rPr>
        <w:rFonts w:hint="default"/>
      </w:rPr>
    </w:lvl>
    <w:lvl w:ilvl="6">
      <w:start w:val="1"/>
      <w:numFmt w:val="decimal"/>
      <w:isLgl/>
      <w:lvlText w:val="%1.%2.%3.%4.%5.%6.%7"/>
      <w:lvlJc w:val="left"/>
      <w:pPr>
        <w:ind w:left="-32566" w:hanging="1440"/>
      </w:pPr>
      <w:rPr>
        <w:rFonts w:hint="default"/>
      </w:rPr>
    </w:lvl>
    <w:lvl w:ilvl="7">
      <w:start w:val="1"/>
      <w:numFmt w:val="decimal"/>
      <w:isLgl/>
      <w:lvlText w:val="%1.%2.%3.%4.%5.%6.%7.%8"/>
      <w:lvlJc w:val="left"/>
      <w:pPr>
        <w:ind w:left="-27358" w:hanging="1440"/>
      </w:pPr>
      <w:rPr>
        <w:rFonts w:hint="default"/>
      </w:rPr>
    </w:lvl>
    <w:lvl w:ilvl="8">
      <w:start w:val="1"/>
      <w:numFmt w:val="decimal"/>
      <w:isLgl/>
      <w:lvlText w:val="%1.%2.%3.%4.%5.%6.%7.%8.%9"/>
      <w:lvlJc w:val="left"/>
      <w:pPr>
        <w:ind w:left="-21790" w:hanging="1800"/>
      </w:pPr>
      <w:rPr>
        <w:rFont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FBE25C9"/>
    <w:multiLevelType w:val="multilevel"/>
    <w:tmpl w:val="6F1618B6"/>
    <w:lvl w:ilvl="0">
      <w:start w:val="1"/>
      <w:numFmt w:val="decimal"/>
      <w:lvlText w:val="%1."/>
      <w:lvlJc w:val="left"/>
      <w:pPr>
        <w:ind w:left="1571" w:hanging="720"/>
      </w:pPr>
      <w:rPr>
        <w:rFonts w:hint="default"/>
        <w:b/>
        <w:sz w:val="24"/>
      </w:rPr>
    </w:lvl>
    <w:lvl w:ilvl="1">
      <w:start w:val="1"/>
      <w:numFmt w:val="decimal"/>
      <w:isLgl/>
      <w:lvlText w:val="%1.%2"/>
      <w:lvlJc w:val="left"/>
      <w:pPr>
        <w:ind w:left="5850" w:hanging="360"/>
      </w:pPr>
      <w:rPr>
        <w:rFonts w:hint="default"/>
      </w:rPr>
    </w:lvl>
    <w:lvl w:ilvl="2">
      <w:start w:val="1"/>
      <w:numFmt w:val="decimal"/>
      <w:isLgl/>
      <w:lvlText w:val="%1.%2.%3"/>
      <w:lvlJc w:val="left"/>
      <w:pPr>
        <w:ind w:left="10849" w:hanging="720"/>
      </w:pPr>
      <w:rPr>
        <w:rFonts w:hint="default"/>
      </w:rPr>
    </w:lvl>
    <w:lvl w:ilvl="3">
      <w:start w:val="1"/>
      <w:numFmt w:val="decimal"/>
      <w:isLgl/>
      <w:lvlText w:val="%1.%2.%3.%4"/>
      <w:lvlJc w:val="left"/>
      <w:pPr>
        <w:ind w:left="15488" w:hanging="720"/>
      </w:pPr>
      <w:rPr>
        <w:rFonts w:hint="default"/>
      </w:rPr>
    </w:lvl>
    <w:lvl w:ilvl="4">
      <w:start w:val="1"/>
      <w:numFmt w:val="decimal"/>
      <w:isLgl/>
      <w:lvlText w:val="%1.%2.%3.%4.%5"/>
      <w:lvlJc w:val="left"/>
      <w:pPr>
        <w:ind w:left="20487" w:hanging="1080"/>
      </w:pPr>
      <w:rPr>
        <w:rFonts w:hint="default"/>
      </w:rPr>
    </w:lvl>
    <w:lvl w:ilvl="5">
      <w:start w:val="1"/>
      <w:numFmt w:val="decimal"/>
      <w:isLgl/>
      <w:lvlText w:val="%1.%2.%3.%4.%5.%6"/>
      <w:lvlJc w:val="left"/>
      <w:pPr>
        <w:ind w:left="25126" w:hanging="1080"/>
      </w:pPr>
      <w:rPr>
        <w:rFonts w:hint="default"/>
      </w:rPr>
    </w:lvl>
    <w:lvl w:ilvl="6">
      <w:start w:val="1"/>
      <w:numFmt w:val="decimal"/>
      <w:isLgl/>
      <w:lvlText w:val="%1.%2.%3.%4.%5.%6.%7"/>
      <w:lvlJc w:val="left"/>
      <w:pPr>
        <w:ind w:left="30125" w:hanging="1440"/>
      </w:pPr>
      <w:rPr>
        <w:rFonts w:hint="default"/>
      </w:rPr>
    </w:lvl>
    <w:lvl w:ilvl="7">
      <w:start w:val="1"/>
      <w:numFmt w:val="decimal"/>
      <w:isLgl/>
      <w:lvlText w:val="%1.%2.%3.%4.%5.%6.%7.%8"/>
      <w:lvlJc w:val="left"/>
      <w:pPr>
        <w:ind w:left="-30772" w:hanging="1440"/>
      </w:pPr>
      <w:rPr>
        <w:rFonts w:hint="default"/>
      </w:rPr>
    </w:lvl>
    <w:lvl w:ilvl="8">
      <w:start w:val="1"/>
      <w:numFmt w:val="decimal"/>
      <w:isLgl/>
      <w:lvlText w:val="%1.%2.%3.%4.%5.%6.%7.%8.%9"/>
      <w:lvlJc w:val="left"/>
      <w:pPr>
        <w:ind w:left="-25773" w:hanging="1800"/>
      </w:pPr>
      <w:rPr>
        <w:rFonts w:hint="default"/>
      </w:rPr>
    </w:lvl>
  </w:abstractNum>
  <w:abstractNum w:abstractNumId="8" w15:restartNumberingAfterBreak="0">
    <w:nsid w:val="65CB5D71"/>
    <w:multiLevelType w:val="multilevel"/>
    <w:tmpl w:val="E4CE555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0" w15:restartNumberingAfterBreak="0">
    <w:nsid w:val="778C03ED"/>
    <w:multiLevelType w:val="hybridMultilevel"/>
    <w:tmpl w:val="66A6754C"/>
    <w:lvl w:ilvl="0" w:tplc="AE685D36">
      <w:start w:val="1"/>
      <w:numFmt w:val="upperLetter"/>
      <w:lvlText w:val="%1."/>
      <w:lvlJc w:val="left"/>
      <w:pPr>
        <w:ind w:left="644" w:hanging="36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11" w15:restartNumberingAfterBreak="0">
    <w:nsid w:val="781A40EE"/>
    <w:multiLevelType w:val="hybridMultilevel"/>
    <w:tmpl w:val="43E04A8A"/>
    <w:lvl w:ilvl="0" w:tplc="FE780A74">
      <w:start w:val="1"/>
      <w:numFmt w:val="upperLetter"/>
      <w:lvlText w:val="%1."/>
      <w:lvlJc w:val="left"/>
      <w:pPr>
        <w:ind w:left="644" w:hanging="36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12"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569804902">
    <w:abstractNumId w:val="6"/>
  </w:num>
  <w:num w:numId="2" w16cid:durableId="1647511497">
    <w:abstractNumId w:val="5"/>
  </w:num>
  <w:num w:numId="3" w16cid:durableId="1763064592">
    <w:abstractNumId w:val="9"/>
  </w:num>
  <w:num w:numId="4" w16cid:durableId="753665396">
    <w:abstractNumId w:val="7"/>
  </w:num>
  <w:num w:numId="5" w16cid:durableId="1569265589">
    <w:abstractNumId w:val="2"/>
  </w:num>
  <w:num w:numId="6" w16cid:durableId="1806509679">
    <w:abstractNumId w:val="4"/>
  </w:num>
  <w:num w:numId="7" w16cid:durableId="1311788595">
    <w:abstractNumId w:val="1"/>
  </w:num>
  <w:num w:numId="8" w16cid:durableId="32315583">
    <w:abstractNumId w:val="8"/>
  </w:num>
  <w:num w:numId="9" w16cid:durableId="1367830496">
    <w:abstractNumId w:val="0"/>
  </w:num>
  <w:num w:numId="10" w16cid:durableId="425156858">
    <w:abstractNumId w:val="11"/>
  </w:num>
  <w:num w:numId="11" w16cid:durableId="12434785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6"/>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4FC8"/>
    <w:rsid w:val="000136A8"/>
    <w:rsid w:val="00014140"/>
    <w:rsid w:val="000203BC"/>
    <w:rsid w:val="00027428"/>
    <w:rsid w:val="00031EC9"/>
    <w:rsid w:val="00040151"/>
    <w:rsid w:val="00066FED"/>
    <w:rsid w:val="00075EA6"/>
    <w:rsid w:val="00076E4F"/>
    <w:rsid w:val="0007709F"/>
    <w:rsid w:val="00086F62"/>
    <w:rsid w:val="00090628"/>
    <w:rsid w:val="00090674"/>
    <w:rsid w:val="0009320B"/>
    <w:rsid w:val="00096AE0"/>
    <w:rsid w:val="000B1B74"/>
    <w:rsid w:val="000B3A2D"/>
    <w:rsid w:val="000B49C0"/>
    <w:rsid w:val="000E382F"/>
    <w:rsid w:val="000E75CD"/>
    <w:rsid w:val="001036BA"/>
    <w:rsid w:val="001107D7"/>
    <w:rsid w:val="001146DC"/>
    <w:rsid w:val="00114AB1"/>
    <w:rsid w:val="0012003C"/>
    <w:rsid w:val="001230FF"/>
    <w:rsid w:val="00130BD7"/>
    <w:rsid w:val="00155B67"/>
    <w:rsid w:val="001562AF"/>
    <w:rsid w:val="00161A5B"/>
    <w:rsid w:val="0016385D"/>
    <w:rsid w:val="001643A5"/>
    <w:rsid w:val="00166405"/>
    <w:rsid w:val="0016782F"/>
    <w:rsid w:val="001937E9"/>
    <w:rsid w:val="001964E5"/>
    <w:rsid w:val="001B263B"/>
    <w:rsid w:val="001B476A"/>
    <w:rsid w:val="001C2923"/>
    <w:rsid w:val="001C764F"/>
    <w:rsid w:val="001C7BB3"/>
    <w:rsid w:val="001D469C"/>
    <w:rsid w:val="001E60ED"/>
    <w:rsid w:val="00206C95"/>
    <w:rsid w:val="0021182B"/>
    <w:rsid w:val="0021619E"/>
    <w:rsid w:val="0023171B"/>
    <w:rsid w:val="00236BFC"/>
    <w:rsid w:val="00237437"/>
    <w:rsid w:val="002502FD"/>
    <w:rsid w:val="00274622"/>
    <w:rsid w:val="00285D24"/>
    <w:rsid w:val="00286E64"/>
    <w:rsid w:val="00290390"/>
    <w:rsid w:val="002915D3"/>
    <w:rsid w:val="002924DB"/>
    <w:rsid w:val="002941DA"/>
    <w:rsid w:val="002A68AD"/>
    <w:rsid w:val="002A778F"/>
    <w:rsid w:val="002B5648"/>
    <w:rsid w:val="002C4801"/>
    <w:rsid w:val="002E3C35"/>
    <w:rsid w:val="002E46FB"/>
    <w:rsid w:val="002F5298"/>
    <w:rsid w:val="00301D3C"/>
    <w:rsid w:val="00305451"/>
    <w:rsid w:val="00321CF1"/>
    <w:rsid w:val="00326AE0"/>
    <w:rsid w:val="00337E4F"/>
    <w:rsid w:val="00340C36"/>
    <w:rsid w:val="00346A9D"/>
    <w:rsid w:val="00356147"/>
    <w:rsid w:val="00377B5D"/>
    <w:rsid w:val="0039376F"/>
    <w:rsid w:val="003A287B"/>
    <w:rsid w:val="003A5C85"/>
    <w:rsid w:val="003A61B1"/>
    <w:rsid w:val="003B0050"/>
    <w:rsid w:val="003D6312"/>
    <w:rsid w:val="003D73C7"/>
    <w:rsid w:val="003E7C74"/>
    <w:rsid w:val="003F31C6"/>
    <w:rsid w:val="0040225B"/>
    <w:rsid w:val="00402DA2"/>
    <w:rsid w:val="00425AC2"/>
    <w:rsid w:val="0044771F"/>
    <w:rsid w:val="004942E4"/>
    <w:rsid w:val="004A3AF6"/>
    <w:rsid w:val="004A5E8B"/>
    <w:rsid w:val="004B151D"/>
    <w:rsid w:val="004C7243"/>
    <w:rsid w:val="004E21DE"/>
    <w:rsid w:val="004E3C57"/>
    <w:rsid w:val="004E3CB2"/>
    <w:rsid w:val="00516B34"/>
    <w:rsid w:val="00525813"/>
    <w:rsid w:val="00527B17"/>
    <w:rsid w:val="0053513F"/>
    <w:rsid w:val="005459A0"/>
    <w:rsid w:val="00551501"/>
    <w:rsid w:val="005602A8"/>
    <w:rsid w:val="00574405"/>
    <w:rsid w:val="00582765"/>
    <w:rsid w:val="005854B0"/>
    <w:rsid w:val="005A0E21"/>
    <w:rsid w:val="005B1C66"/>
    <w:rsid w:val="005B3A34"/>
    <w:rsid w:val="005C7265"/>
    <w:rsid w:val="005D49AF"/>
    <w:rsid w:val="005D695A"/>
    <w:rsid w:val="005E415C"/>
    <w:rsid w:val="005E71ED"/>
    <w:rsid w:val="005E7683"/>
    <w:rsid w:val="005E7946"/>
    <w:rsid w:val="005F7475"/>
    <w:rsid w:val="00611299"/>
    <w:rsid w:val="00613B4D"/>
    <w:rsid w:val="00616365"/>
    <w:rsid w:val="00616F3B"/>
    <w:rsid w:val="006249A7"/>
    <w:rsid w:val="0064225B"/>
    <w:rsid w:val="0065569A"/>
    <w:rsid w:val="00657611"/>
    <w:rsid w:val="006763F9"/>
    <w:rsid w:val="006949BC"/>
    <w:rsid w:val="006B3B69"/>
    <w:rsid w:val="006C12DC"/>
    <w:rsid w:val="006D1229"/>
    <w:rsid w:val="006D372F"/>
    <w:rsid w:val="006D7A18"/>
    <w:rsid w:val="006E4474"/>
    <w:rsid w:val="006E77A4"/>
    <w:rsid w:val="006F26C3"/>
    <w:rsid w:val="00701388"/>
    <w:rsid w:val="00711253"/>
    <w:rsid w:val="00723B7F"/>
    <w:rsid w:val="00725861"/>
    <w:rsid w:val="00731911"/>
    <w:rsid w:val="007321D9"/>
    <w:rsid w:val="0073393A"/>
    <w:rsid w:val="0073539D"/>
    <w:rsid w:val="00752C43"/>
    <w:rsid w:val="007562B0"/>
    <w:rsid w:val="00766158"/>
    <w:rsid w:val="0076776B"/>
    <w:rsid w:val="00767B8A"/>
    <w:rsid w:val="00775481"/>
    <w:rsid w:val="00776EE1"/>
    <w:rsid w:val="0078639C"/>
    <w:rsid w:val="00793F95"/>
    <w:rsid w:val="007A233B"/>
    <w:rsid w:val="007B4863"/>
    <w:rsid w:val="007C65E6"/>
    <w:rsid w:val="007D406B"/>
    <w:rsid w:val="007D4407"/>
    <w:rsid w:val="007E1CA3"/>
    <w:rsid w:val="00801347"/>
    <w:rsid w:val="00812D62"/>
    <w:rsid w:val="00812F29"/>
    <w:rsid w:val="00821713"/>
    <w:rsid w:val="0082255F"/>
    <w:rsid w:val="00827050"/>
    <w:rsid w:val="0083278B"/>
    <w:rsid w:val="00834538"/>
    <w:rsid w:val="00850E89"/>
    <w:rsid w:val="00851234"/>
    <w:rsid w:val="008930E4"/>
    <w:rsid w:val="00893821"/>
    <w:rsid w:val="008A7B9C"/>
    <w:rsid w:val="008B39FA"/>
    <w:rsid w:val="008B4754"/>
    <w:rsid w:val="008D1D4F"/>
    <w:rsid w:val="008D70D5"/>
    <w:rsid w:val="008E4FCA"/>
    <w:rsid w:val="008E6A7A"/>
    <w:rsid w:val="008F1038"/>
    <w:rsid w:val="008F7046"/>
    <w:rsid w:val="009005FC"/>
    <w:rsid w:val="00910F69"/>
    <w:rsid w:val="00922E5A"/>
    <w:rsid w:val="00943315"/>
    <w:rsid w:val="00946C27"/>
    <w:rsid w:val="009758F6"/>
    <w:rsid w:val="00980685"/>
    <w:rsid w:val="009A4F3D"/>
    <w:rsid w:val="009B696B"/>
    <w:rsid w:val="009B7671"/>
    <w:rsid w:val="009C2A7E"/>
    <w:rsid w:val="009E3581"/>
    <w:rsid w:val="009E5BA1"/>
    <w:rsid w:val="009F056E"/>
    <w:rsid w:val="009F543A"/>
    <w:rsid w:val="00A17C0B"/>
    <w:rsid w:val="00A21E9E"/>
    <w:rsid w:val="00A24F3D"/>
    <w:rsid w:val="00A26DCD"/>
    <w:rsid w:val="00A314BB"/>
    <w:rsid w:val="00A32B7D"/>
    <w:rsid w:val="00A46EEB"/>
    <w:rsid w:val="00A5596B"/>
    <w:rsid w:val="00A646B3"/>
    <w:rsid w:val="00A6739B"/>
    <w:rsid w:val="00A90413"/>
    <w:rsid w:val="00A945F3"/>
    <w:rsid w:val="00AA728C"/>
    <w:rsid w:val="00AB0A9C"/>
    <w:rsid w:val="00AB7119"/>
    <w:rsid w:val="00AD5855"/>
    <w:rsid w:val="00AE3F5F"/>
    <w:rsid w:val="00AE7500"/>
    <w:rsid w:val="00AE7F87"/>
    <w:rsid w:val="00AF3542"/>
    <w:rsid w:val="00AF5ABE"/>
    <w:rsid w:val="00B00415"/>
    <w:rsid w:val="00B03C2A"/>
    <w:rsid w:val="00B05628"/>
    <w:rsid w:val="00B1000D"/>
    <w:rsid w:val="00B10134"/>
    <w:rsid w:val="00B1535C"/>
    <w:rsid w:val="00B16BFE"/>
    <w:rsid w:val="00B17405"/>
    <w:rsid w:val="00B1757A"/>
    <w:rsid w:val="00B3559A"/>
    <w:rsid w:val="00B46D97"/>
    <w:rsid w:val="00B500E5"/>
    <w:rsid w:val="00B52696"/>
    <w:rsid w:val="00B57DAA"/>
    <w:rsid w:val="00B61F0B"/>
    <w:rsid w:val="00B72D3C"/>
    <w:rsid w:val="00B9745D"/>
    <w:rsid w:val="00BA13A5"/>
    <w:rsid w:val="00BA39BB"/>
    <w:rsid w:val="00BA3B3D"/>
    <w:rsid w:val="00BA46F6"/>
    <w:rsid w:val="00BB7EEA"/>
    <w:rsid w:val="00BD16BC"/>
    <w:rsid w:val="00BD1909"/>
    <w:rsid w:val="00BE5E16"/>
    <w:rsid w:val="00BE5FD1"/>
    <w:rsid w:val="00C06E05"/>
    <w:rsid w:val="00C14B14"/>
    <w:rsid w:val="00C17370"/>
    <w:rsid w:val="00C2054D"/>
    <w:rsid w:val="00C252EB"/>
    <w:rsid w:val="00C26EC0"/>
    <w:rsid w:val="00C56C77"/>
    <w:rsid w:val="00C61130"/>
    <w:rsid w:val="00C73E1B"/>
    <w:rsid w:val="00C7539F"/>
    <w:rsid w:val="00C8222E"/>
    <w:rsid w:val="00C84923"/>
    <w:rsid w:val="00CB7B3E"/>
    <w:rsid w:val="00CC3D0C"/>
    <w:rsid w:val="00CC739D"/>
    <w:rsid w:val="00CD2FF9"/>
    <w:rsid w:val="00D04468"/>
    <w:rsid w:val="00D10632"/>
    <w:rsid w:val="00D30640"/>
    <w:rsid w:val="00D36257"/>
    <w:rsid w:val="00D40078"/>
    <w:rsid w:val="00D4687E"/>
    <w:rsid w:val="00D53A12"/>
    <w:rsid w:val="00D53F26"/>
    <w:rsid w:val="00D87CEF"/>
    <w:rsid w:val="00D87E2A"/>
    <w:rsid w:val="00DB0AE1"/>
    <w:rsid w:val="00DB0C43"/>
    <w:rsid w:val="00DB36F2"/>
    <w:rsid w:val="00DD233D"/>
    <w:rsid w:val="00DE3354"/>
    <w:rsid w:val="00DF71CC"/>
    <w:rsid w:val="00DF7DCD"/>
    <w:rsid w:val="00E338F4"/>
    <w:rsid w:val="00E50B7D"/>
    <w:rsid w:val="00E904A1"/>
    <w:rsid w:val="00E96744"/>
    <w:rsid w:val="00EB7D28"/>
    <w:rsid w:val="00EC0D0C"/>
    <w:rsid w:val="00EC1DFA"/>
    <w:rsid w:val="00ED4A2C"/>
    <w:rsid w:val="00EF6940"/>
    <w:rsid w:val="00F2044A"/>
    <w:rsid w:val="00F20BFC"/>
    <w:rsid w:val="00F24D5F"/>
    <w:rsid w:val="00F31152"/>
    <w:rsid w:val="00F33BA3"/>
    <w:rsid w:val="00F342A0"/>
    <w:rsid w:val="00F405DC"/>
    <w:rsid w:val="00F57C14"/>
    <w:rsid w:val="00F726C3"/>
    <w:rsid w:val="00F820CA"/>
    <w:rsid w:val="00F8554C"/>
    <w:rsid w:val="00F95F82"/>
    <w:rsid w:val="00F97A90"/>
    <w:rsid w:val="00FC2F35"/>
    <w:rsid w:val="00FC3FD7"/>
    <w:rsid w:val="00FD1FC6"/>
    <w:rsid w:val="00FD28A8"/>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DFAA6D51-6DCD-2D47-B05C-66A9F7F7E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D97"/>
    <w:rPr>
      <w:sz w:val="24"/>
      <w:szCs w:val="24"/>
      <w:lang w:val="en-US" w:eastAsia="en-US"/>
    </w:rPr>
  </w:style>
  <w:style w:type="paragraph" w:styleId="Heading1">
    <w:name w:val="heading 1"/>
    <w:basedOn w:val="Normal"/>
    <w:next w:val="Paragraph"/>
    <w:qFormat/>
    <w:pPr>
      <w:keepNext/>
      <w:spacing w:before="240" w:after="240"/>
      <w:jc w:val="center"/>
      <w:outlineLvl w:val="0"/>
    </w:pPr>
    <w:rPr>
      <w:b/>
      <w:caps/>
      <w:szCs w:val="20"/>
    </w:rPr>
  </w:style>
  <w:style w:type="paragraph" w:styleId="Heading2">
    <w:name w:val="heading 2"/>
    <w:basedOn w:val="Normal"/>
    <w:next w:val="Paragraph"/>
    <w:qFormat/>
    <w:pPr>
      <w:keepNext/>
      <w:spacing w:before="240" w:after="240"/>
      <w:jc w:val="center"/>
      <w:outlineLvl w:val="1"/>
    </w:pPr>
    <w:rPr>
      <w:b/>
      <w:szCs w:val="20"/>
    </w:rPr>
  </w:style>
  <w:style w:type="paragraph" w:styleId="Heading3">
    <w:name w:val="heading 3"/>
    <w:basedOn w:val="Normal"/>
    <w:next w:val="Normal"/>
    <w:qFormat/>
    <w:rsid w:val="005854B0"/>
    <w:pPr>
      <w:keepNext/>
      <w:spacing w:before="240" w:after="240"/>
      <w:jc w:val="center"/>
      <w:outlineLvl w:val="2"/>
    </w:pPr>
    <w:rPr>
      <w:i/>
      <w:iCs/>
      <w:sz w:val="20"/>
      <w:szCs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szCs w:val="20"/>
    </w:rPr>
  </w:style>
  <w:style w:type="paragraph" w:customStyle="1" w:styleId="PaperTitle">
    <w:name w:val="Paper Title"/>
    <w:basedOn w:val="Normal"/>
    <w:next w:val="AuthorName"/>
    <w:pPr>
      <w:spacing w:before="1200"/>
      <w:jc w:val="center"/>
    </w:pPr>
    <w:rPr>
      <w:b/>
      <w:sz w:val="36"/>
      <w:szCs w:val="20"/>
    </w:rPr>
  </w:style>
  <w:style w:type="paragraph" w:customStyle="1" w:styleId="AuthorName">
    <w:name w:val="Author Name"/>
    <w:basedOn w:val="Normal"/>
    <w:next w:val="AuthorAffiliation"/>
    <w:pPr>
      <w:spacing w:before="360" w:after="360"/>
      <w:jc w:val="center"/>
    </w:pPr>
    <w:rPr>
      <w:sz w:val="28"/>
      <w:szCs w:val="20"/>
    </w:rPr>
  </w:style>
  <w:style w:type="paragraph" w:customStyle="1" w:styleId="AuthorAffiliation">
    <w:name w:val="Author Affiliation"/>
    <w:basedOn w:val="Normal"/>
    <w:pPr>
      <w:jc w:val="center"/>
    </w:pPr>
    <w:rPr>
      <w:i/>
      <w:sz w:val="20"/>
      <w:szCs w:val="20"/>
    </w:rPr>
  </w:style>
  <w:style w:type="paragraph" w:customStyle="1" w:styleId="Abstract">
    <w:name w:val="Abstract"/>
    <w:basedOn w:val="Normal"/>
    <w:next w:val="Heading1"/>
    <w:rsid w:val="00F20BFC"/>
    <w:pPr>
      <w:spacing w:before="360" w:after="360"/>
      <w:ind w:left="289" w:right="289"/>
      <w:jc w:val="both"/>
    </w:pPr>
    <w:rPr>
      <w:sz w:val="18"/>
      <w:szCs w:val="20"/>
    </w:rPr>
  </w:style>
  <w:style w:type="paragraph" w:customStyle="1" w:styleId="Paragraph">
    <w:name w:val="Paragraph"/>
    <w:basedOn w:val="Normal"/>
    <w:rsid w:val="005E415C"/>
    <w:pPr>
      <w:ind w:firstLine="284"/>
      <w:jc w:val="both"/>
    </w:pPr>
    <w:rPr>
      <w:sz w:val="20"/>
      <w:szCs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szCs w:val="20"/>
    </w:rPr>
  </w:style>
  <w:style w:type="paragraph" w:styleId="NormalWeb">
    <w:name w:val="Normal (Web)"/>
    <w:basedOn w:val="Normal"/>
    <w:uiPriority w:val="99"/>
    <w:unhideWhenUsed/>
    <w:rsid w:val="005F7475"/>
    <w:pPr>
      <w:spacing w:before="100" w:beforeAutospacing="1" w:after="100" w:afterAutospacing="1"/>
    </w:pPr>
    <w:rPr>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rPr>
      <w:szCs w:val="20"/>
    </w:r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szCs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65569A"/>
    <w:rPr>
      <w:color w:val="666666"/>
    </w:rPr>
  </w:style>
  <w:style w:type="paragraph" w:styleId="BodyText">
    <w:name w:val="Body Text"/>
    <w:basedOn w:val="Normal"/>
    <w:link w:val="BodyTextChar"/>
    <w:uiPriority w:val="1"/>
    <w:qFormat/>
    <w:rsid w:val="00B61F0B"/>
    <w:pPr>
      <w:widowControl w:val="0"/>
      <w:autoSpaceDE w:val="0"/>
      <w:autoSpaceDN w:val="0"/>
    </w:pPr>
    <w:rPr>
      <w:sz w:val="20"/>
      <w:szCs w:val="20"/>
    </w:rPr>
  </w:style>
  <w:style w:type="character" w:customStyle="1" w:styleId="BodyTextChar">
    <w:name w:val="Body Text Char"/>
    <w:basedOn w:val="DefaultParagraphFont"/>
    <w:link w:val="BodyText"/>
    <w:uiPriority w:val="1"/>
    <w:rsid w:val="00B61F0B"/>
    <w:rPr>
      <w:lang w:val="en-US" w:eastAsia="en-US"/>
    </w:rPr>
  </w:style>
  <w:style w:type="paragraph" w:styleId="Header">
    <w:name w:val="header"/>
    <w:basedOn w:val="Normal"/>
    <w:link w:val="HeaderChar"/>
    <w:unhideWhenUsed/>
    <w:rsid w:val="00D53F26"/>
    <w:pPr>
      <w:tabs>
        <w:tab w:val="center" w:pos="4680"/>
        <w:tab w:val="right" w:pos="9360"/>
      </w:tabs>
    </w:pPr>
    <w:rPr>
      <w:szCs w:val="20"/>
    </w:rPr>
  </w:style>
  <w:style w:type="character" w:customStyle="1" w:styleId="HeaderChar">
    <w:name w:val="Header Char"/>
    <w:basedOn w:val="DefaultParagraphFont"/>
    <w:link w:val="Header"/>
    <w:rsid w:val="00D53F26"/>
    <w:rPr>
      <w:sz w:val="24"/>
      <w:lang w:val="en-US" w:eastAsia="en-US"/>
    </w:rPr>
  </w:style>
  <w:style w:type="paragraph" w:styleId="Footer">
    <w:name w:val="footer"/>
    <w:basedOn w:val="Normal"/>
    <w:link w:val="FooterChar"/>
    <w:unhideWhenUsed/>
    <w:rsid w:val="00D53F26"/>
    <w:pPr>
      <w:tabs>
        <w:tab w:val="center" w:pos="4680"/>
        <w:tab w:val="right" w:pos="9360"/>
      </w:tabs>
    </w:pPr>
    <w:rPr>
      <w:szCs w:val="20"/>
    </w:rPr>
  </w:style>
  <w:style w:type="character" w:customStyle="1" w:styleId="FooterChar">
    <w:name w:val="Footer Char"/>
    <w:basedOn w:val="DefaultParagraphFont"/>
    <w:link w:val="Footer"/>
    <w:rsid w:val="00D53F26"/>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204541">
      <w:bodyDiv w:val="1"/>
      <w:marLeft w:val="0"/>
      <w:marRight w:val="0"/>
      <w:marTop w:val="0"/>
      <w:marBottom w:val="0"/>
      <w:divBdr>
        <w:top w:val="none" w:sz="0" w:space="0" w:color="auto"/>
        <w:left w:val="none" w:sz="0" w:space="0" w:color="auto"/>
        <w:bottom w:val="none" w:sz="0" w:space="0" w:color="auto"/>
        <w:right w:val="none" w:sz="0" w:space="0" w:color="auto"/>
      </w:divBdr>
    </w:div>
    <w:div w:id="398556077">
      <w:bodyDiv w:val="1"/>
      <w:marLeft w:val="0"/>
      <w:marRight w:val="0"/>
      <w:marTop w:val="0"/>
      <w:marBottom w:val="0"/>
      <w:divBdr>
        <w:top w:val="none" w:sz="0" w:space="0" w:color="auto"/>
        <w:left w:val="none" w:sz="0" w:space="0" w:color="auto"/>
        <w:bottom w:val="none" w:sz="0" w:space="0" w:color="auto"/>
        <w:right w:val="none" w:sz="0" w:space="0" w:color="auto"/>
      </w:divBdr>
    </w:div>
    <w:div w:id="469060863">
      <w:bodyDiv w:val="1"/>
      <w:marLeft w:val="0"/>
      <w:marRight w:val="0"/>
      <w:marTop w:val="0"/>
      <w:marBottom w:val="0"/>
      <w:divBdr>
        <w:top w:val="none" w:sz="0" w:space="0" w:color="auto"/>
        <w:left w:val="none" w:sz="0" w:space="0" w:color="auto"/>
        <w:bottom w:val="none" w:sz="0" w:space="0" w:color="auto"/>
        <w:right w:val="none" w:sz="0" w:space="0" w:color="auto"/>
      </w:divBdr>
    </w:div>
    <w:div w:id="571278145">
      <w:bodyDiv w:val="1"/>
      <w:marLeft w:val="0"/>
      <w:marRight w:val="0"/>
      <w:marTop w:val="0"/>
      <w:marBottom w:val="0"/>
      <w:divBdr>
        <w:top w:val="none" w:sz="0" w:space="0" w:color="auto"/>
        <w:left w:val="none" w:sz="0" w:space="0" w:color="auto"/>
        <w:bottom w:val="none" w:sz="0" w:space="0" w:color="auto"/>
        <w:right w:val="none" w:sz="0" w:space="0" w:color="auto"/>
      </w:divBdr>
    </w:div>
    <w:div w:id="632447880">
      <w:bodyDiv w:val="1"/>
      <w:marLeft w:val="0"/>
      <w:marRight w:val="0"/>
      <w:marTop w:val="0"/>
      <w:marBottom w:val="0"/>
      <w:divBdr>
        <w:top w:val="none" w:sz="0" w:space="0" w:color="auto"/>
        <w:left w:val="none" w:sz="0" w:space="0" w:color="auto"/>
        <w:bottom w:val="none" w:sz="0" w:space="0" w:color="auto"/>
        <w:right w:val="none" w:sz="0" w:space="0" w:color="auto"/>
      </w:divBdr>
      <w:divsChild>
        <w:div w:id="1797334133">
          <w:marLeft w:val="0"/>
          <w:marRight w:val="0"/>
          <w:marTop w:val="0"/>
          <w:marBottom w:val="0"/>
          <w:divBdr>
            <w:top w:val="none" w:sz="0" w:space="0" w:color="auto"/>
            <w:left w:val="none" w:sz="0" w:space="0" w:color="auto"/>
            <w:bottom w:val="none" w:sz="0" w:space="0" w:color="auto"/>
            <w:right w:val="none" w:sz="0" w:space="0" w:color="auto"/>
          </w:divBdr>
          <w:divsChild>
            <w:div w:id="52108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9505">
      <w:bodyDiv w:val="1"/>
      <w:marLeft w:val="0"/>
      <w:marRight w:val="0"/>
      <w:marTop w:val="0"/>
      <w:marBottom w:val="0"/>
      <w:divBdr>
        <w:top w:val="none" w:sz="0" w:space="0" w:color="auto"/>
        <w:left w:val="none" w:sz="0" w:space="0" w:color="auto"/>
        <w:bottom w:val="none" w:sz="0" w:space="0" w:color="auto"/>
        <w:right w:val="none" w:sz="0" w:space="0" w:color="auto"/>
      </w:divBdr>
    </w:div>
    <w:div w:id="731344112">
      <w:bodyDiv w:val="1"/>
      <w:marLeft w:val="0"/>
      <w:marRight w:val="0"/>
      <w:marTop w:val="0"/>
      <w:marBottom w:val="0"/>
      <w:divBdr>
        <w:top w:val="none" w:sz="0" w:space="0" w:color="auto"/>
        <w:left w:val="none" w:sz="0" w:space="0" w:color="auto"/>
        <w:bottom w:val="none" w:sz="0" w:space="0" w:color="auto"/>
        <w:right w:val="none" w:sz="0" w:space="0" w:color="auto"/>
      </w:divBdr>
    </w:div>
    <w:div w:id="872812196">
      <w:bodyDiv w:val="1"/>
      <w:marLeft w:val="0"/>
      <w:marRight w:val="0"/>
      <w:marTop w:val="0"/>
      <w:marBottom w:val="0"/>
      <w:divBdr>
        <w:top w:val="none" w:sz="0" w:space="0" w:color="auto"/>
        <w:left w:val="none" w:sz="0" w:space="0" w:color="auto"/>
        <w:bottom w:val="none" w:sz="0" w:space="0" w:color="auto"/>
        <w:right w:val="none" w:sz="0" w:space="0" w:color="auto"/>
      </w:divBdr>
    </w:div>
    <w:div w:id="1244027346">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40429473">
      <w:bodyDiv w:val="1"/>
      <w:marLeft w:val="0"/>
      <w:marRight w:val="0"/>
      <w:marTop w:val="0"/>
      <w:marBottom w:val="0"/>
      <w:divBdr>
        <w:top w:val="none" w:sz="0" w:space="0" w:color="auto"/>
        <w:left w:val="none" w:sz="0" w:space="0" w:color="auto"/>
        <w:bottom w:val="none" w:sz="0" w:space="0" w:color="auto"/>
        <w:right w:val="none" w:sz="0" w:space="0" w:color="auto"/>
      </w:divBdr>
      <w:divsChild>
        <w:div w:id="1951621319">
          <w:marLeft w:val="0"/>
          <w:marRight w:val="0"/>
          <w:marTop w:val="0"/>
          <w:marBottom w:val="0"/>
          <w:divBdr>
            <w:top w:val="none" w:sz="0" w:space="0" w:color="auto"/>
            <w:left w:val="none" w:sz="0" w:space="0" w:color="auto"/>
            <w:bottom w:val="none" w:sz="0" w:space="0" w:color="auto"/>
            <w:right w:val="none" w:sz="0" w:space="0" w:color="auto"/>
          </w:divBdr>
          <w:divsChild>
            <w:div w:id="873614770">
              <w:marLeft w:val="0"/>
              <w:marRight w:val="0"/>
              <w:marTop w:val="0"/>
              <w:marBottom w:val="0"/>
              <w:divBdr>
                <w:top w:val="none" w:sz="0" w:space="0" w:color="auto"/>
                <w:left w:val="none" w:sz="0" w:space="0" w:color="auto"/>
                <w:bottom w:val="none" w:sz="0" w:space="0" w:color="auto"/>
                <w:right w:val="none" w:sz="0" w:space="0" w:color="auto"/>
              </w:divBdr>
            </w:div>
            <w:div w:id="11465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837448">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2010597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www.notion.com/" TargetMode="Externa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habitica.com/static/ho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130</TotalTime>
  <Pages>7</Pages>
  <Words>3087</Words>
  <Characters>17601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20647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Haw Su Cheng</cp:lastModifiedBy>
  <cp:revision>19</cp:revision>
  <cp:lastPrinted>2025-06-14T13:09:00Z</cp:lastPrinted>
  <dcterms:created xsi:type="dcterms:W3CDTF">2025-06-21T06:55:00Z</dcterms:created>
  <dcterms:modified xsi:type="dcterms:W3CDTF">2025-10-12T21:01:00Z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0bcc9537-6fcc-4c08-822a-b7b3b51cfe1f</vt:lpwstr>
  </property>
</Properties>
</file>